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63C2" w:rsidRPr="00380C9D" w:rsidRDefault="00832908" w:rsidP="00F67683">
      <w:pPr>
        <w:pStyle w:val="useNote"/>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8"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118B8">
      <w:pPr>
        <w:pStyle w:val="SecondaryIdentification"/>
      </w:pPr>
      <w:r>
        <w:t>Fort Collins Science Center</w:t>
      </w:r>
      <w:r w:rsidR="00D20FCA">
        <w:br/>
      </w:r>
    </w:p>
    <w:p w:rsidR="004C2244" w:rsidRDefault="001564BC" w:rsidP="004C2244">
      <w:pPr>
        <w:pStyle w:val="Title"/>
      </w:pPr>
      <w:proofErr w:type="gramStart"/>
      <w:r>
        <w:t>Tutorial</w:t>
      </w:r>
      <w:r w:rsidR="007551D2">
        <w:t xml:space="preserve"> for the So</w:t>
      </w:r>
      <w:r w:rsidR="002C5DEB">
        <w:t>ftware for Assisted</w:t>
      </w:r>
      <w:r w:rsidR="007551D2">
        <w:t xml:space="preserve"> Habitat Modeling (SAHM) package in VisTrails.</w:t>
      </w:r>
      <w:proofErr w:type="gramEnd"/>
    </w:p>
    <w:p w:rsidR="00021402" w:rsidRPr="005C2983" w:rsidRDefault="004D10C8" w:rsidP="005C2983">
      <w:pPr>
        <w:pStyle w:val="Authors"/>
      </w:pPr>
      <w:r w:rsidRPr="005C2983">
        <w:t xml:space="preserve">By </w:t>
      </w:r>
      <w:r w:rsidR="001564BC">
        <w:t>Nick Young</w:t>
      </w:r>
    </w:p>
    <w:p w:rsidR="00171A05" w:rsidRPr="005C2983" w:rsidRDefault="00171A05" w:rsidP="005C2983">
      <w:pPr>
        <w:pStyle w:val="Authors"/>
      </w:pPr>
    </w:p>
    <w:p w:rsidR="00171A05" w:rsidRPr="005C2983" w:rsidRDefault="00171A05" w:rsidP="005C2983">
      <w:pPr>
        <w:pStyle w:val="Authors"/>
      </w:pPr>
    </w:p>
    <w:p w:rsidR="00171A05" w:rsidRPr="005C2983" w:rsidRDefault="00171A05" w:rsidP="005C2983">
      <w:pPr>
        <w:pStyle w:val="Authors"/>
      </w:pPr>
    </w:p>
    <w:p w:rsidR="003C63C2" w:rsidRPr="00DC6924" w:rsidRDefault="003B4A40" w:rsidP="00A471C4">
      <w:pPr>
        <w:pStyle w:val="Series"/>
      </w:pPr>
      <w:r>
        <w:t>Report Series X</w:t>
      </w:r>
      <w:r w:rsidR="009B4FE0">
        <w:t>XXX–</w:t>
      </w:r>
      <w:r>
        <w:t>XXX</w:t>
      </w:r>
      <w:r w:rsidR="009B4FE0">
        <w:t>X</w:t>
      </w:r>
    </w:p>
    <w:p w:rsidR="003C63C2" w:rsidRPr="00DC6924" w:rsidRDefault="003C63C2" w:rsidP="008B70BC">
      <w:pPr>
        <w:pStyle w:val="DBID"/>
      </w:pPr>
      <w:smartTag w:uri="urn:schemas-microsoft-com:office:smarttags" w:element="place">
        <w:smartTag w:uri="urn:schemas-microsoft-com:office:smarttags" w:element="country-region">
          <w:r w:rsidRPr="00DC6924">
            <w:t>U.S.</w:t>
          </w:r>
        </w:smartTag>
      </w:smartTag>
      <w:r w:rsidRPr="00DC6924">
        <w:t xml:space="preserve"> Department of the Interior</w:t>
      </w:r>
    </w:p>
    <w:p w:rsidR="00AF1844" w:rsidRDefault="003C63C2" w:rsidP="00A471C4">
      <w:pPr>
        <w:pStyle w:val="DBID"/>
      </w:pPr>
      <w:smartTag w:uri="urn:schemas-microsoft-com:office:smarttags" w:element="country-region">
        <w:smartTag w:uri="urn:schemas-microsoft-com:office:smarttags" w:element="place">
          <w:r w:rsidRPr="00DC6924">
            <w:t>U.S.</w:t>
          </w:r>
        </w:smartTag>
      </w:smartTag>
      <w:r w:rsidRPr="00DC6924">
        <w:t xml:space="preserve"> Geological Survey</w:t>
      </w:r>
    </w:p>
    <w:p w:rsidR="00F2798F" w:rsidRDefault="00AF1844" w:rsidP="00AF1844">
      <w:pPr>
        <w:pStyle w:val="BOTPOffice"/>
      </w:pPr>
      <w:r>
        <w:br w:type="page"/>
      </w:r>
      <w:smartTag w:uri="urn:schemas-microsoft-com:office:smarttags" w:element="country-region">
        <w:smartTag w:uri="urn:schemas-microsoft-com:office:smarttags" w:element="place">
          <w:r w:rsidR="00F2798F">
            <w:lastRenderedPageBreak/>
            <w:t>U.S.</w:t>
          </w:r>
        </w:smartTag>
      </w:smartTag>
      <w:r w:rsidR="00F2798F">
        <w:t xml:space="preserve"> Department of the Interior</w:t>
      </w:r>
    </w:p>
    <w:p w:rsidR="00F2798F" w:rsidRDefault="003F37B2" w:rsidP="00B118B8">
      <w:pPr>
        <w:pStyle w:val="BOTPOfficial"/>
      </w:pPr>
      <w:r>
        <w:t>KEN SALAZAR</w:t>
      </w:r>
      <w:r w:rsidR="00DB5F1C">
        <w:t>, Secretary</w:t>
      </w:r>
    </w:p>
    <w:p w:rsidR="00F2798F" w:rsidRDefault="00F2798F" w:rsidP="00B118B8">
      <w:pPr>
        <w:pStyle w:val="BOTPOffice"/>
      </w:pPr>
      <w:smartTag w:uri="urn:schemas-microsoft-com:office:smarttags" w:element="place">
        <w:smartTag w:uri="urn:schemas-microsoft-com:office:smarttags" w:element="country-region">
          <w:r>
            <w:t>U.S.</w:t>
          </w:r>
        </w:smartTag>
      </w:smartTag>
      <w:r>
        <w:t xml:space="preserve"> Geological Survey</w:t>
      </w:r>
    </w:p>
    <w:p w:rsidR="00F2798F" w:rsidRDefault="003F37B2" w:rsidP="00B118B8">
      <w:pPr>
        <w:pStyle w:val="BOTPOfficial"/>
      </w:pPr>
      <w:r>
        <w:t>Marcia K. McNutt</w:t>
      </w:r>
      <w:r w:rsidR="003A4F4A">
        <w:t xml:space="preserve">, </w:t>
      </w:r>
      <w:r w:rsidR="00F2798F">
        <w:t>Director</w:t>
      </w:r>
    </w:p>
    <w:p w:rsidR="00F2798F" w:rsidRDefault="00F2798F" w:rsidP="00B118B8">
      <w:pPr>
        <w:pStyle w:val="Publisher"/>
      </w:pPr>
      <w:r>
        <w:t xml:space="preserve">U.S. Geological Survey, </w:t>
      </w:r>
      <w:smartTag w:uri="urn:schemas-microsoft-com:office:smarttags" w:element="City">
        <w:r>
          <w:t>Reston</w:t>
        </w:r>
      </w:smartTag>
      <w:r>
        <w:t>, Virginia</w:t>
      </w:r>
      <w:r w:rsidR="00E44D2C">
        <w:t>:</w:t>
      </w:r>
      <w:r>
        <w:t xml:space="preserve"> 20</w:t>
      </w:r>
      <w:r w:rsidR="00E44D2C">
        <w:t>1</w:t>
      </w:r>
      <w:r>
        <w:t>x</w:t>
      </w:r>
      <w:r>
        <w:br/>
        <w:t>Revised and reprinted: 20</w:t>
      </w:r>
      <w:r w:rsidR="00E44D2C">
        <w:t>1</w:t>
      </w:r>
      <w:r>
        <w:t>x</w:t>
      </w:r>
    </w:p>
    <w:p w:rsidR="00F2798F" w:rsidRDefault="00E44D2C" w:rsidP="00B118B8">
      <w:pPr>
        <w:pStyle w:val="BOTPNotes"/>
      </w:pPr>
      <w:r>
        <w:t>For more information on the USGS—the Federal source for science about the Earth,</w:t>
      </w:r>
      <w:r>
        <w:br w:type="textWrapping" w:clear="all"/>
        <w:t xml:space="preserve">its natural and living resources, natural hazards, and the environment—visit </w:t>
      </w:r>
      <w:r>
        <w:br/>
      </w:r>
      <w:hyperlink r:id="rId9" w:history="1">
        <w:r w:rsidRPr="00014FF5">
          <w:rPr>
            <w:rStyle w:val="Hyperlink"/>
          </w:rPr>
          <w:t>http://www.usgs.gov</w:t>
        </w:r>
      </w:hyperlink>
      <w:r>
        <w:t xml:space="preserve"> or call 1–888–ASK–USGS</w:t>
      </w:r>
    </w:p>
    <w:p w:rsidR="004B21D9" w:rsidRDefault="00E44D2C" w:rsidP="004B21D9">
      <w:pPr>
        <w:pStyle w:val="BOTPNotes2"/>
      </w:pPr>
      <w:r>
        <w:t>For an overview of USGS information products, including maps, imagery, and publications,</w:t>
      </w:r>
      <w:r>
        <w:br/>
        <w:t xml:space="preserve">visit </w:t>
      </w:r>
      <w:hyperlink r:id="rId10" w:history="1">
        <w:r w:rsidRPr="00014FF5">
          <w:rPr>
            <w:rStyle w:val="Hyperlink"/>
          </w:rPr>
          <w:t>http://www.usgs.gov/pubprod</w:t>
        </w:r>
      </w:hyperlink>
    </w:p>
    <w:p w:rsidR="00E44D2C" w:rsidRDefault="00E44D2C" w:rsidP="004B21D9">
      <w:pPr>
        <w:pStyle w:val="BOTPNotes2"/>
      </w:pPr>
      <w:r>
        <w:t xml:space="preserve">To order this and other USGS information products, visit </w:t>
      </w:r>
      <w:hyperlink r:id="rId11" w:history="1">
        <w:r w:rsidRPr="00014FF5">
          <w:rPr>
            <w:rStyle w:val="Hyperlink"/>
          </w:rPr>
          <w:t>http://store.usgs.gov</w:t>
        </w:r>
      </w:hyperlink>
    </w:p>
    <w:p w:rsidR="001C6BB6" w:rsidRDefault="001C6BB6" w:rsidP="001C6BB6">
      <w:pPr>
        <w:pStyle w:val="BOTPNotes"/>
      </w:pPr>
      <w:r>
        <w:t>Suggested citation:</w:t>
      </w:r>
      <w:r>
        <w:br/>
        <w:t xml:space="preserve">Author1, F.N., Author2,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FC64D5">
      <w:pPr>
        <w:pStyle w:val="BOTPNotes2"/>
      </w:pPr>
      <w:r>
        <w:t xml:space="preserve">Any use of trade, product, or firm names is for descriptive purposes only and does not imply </w:t>
      </w:r>
      <w:r w:rsidR="00C5039F">
        <w:br/>
      </w:r>
      <w:r>
        <w:t>endorsement by the U.S. Government</w:t>
      </w:r>
      <w:r w:rsidR="006201F5">
        <w:t>.</w:t>
      </w:r>
    </w:p>
    <w:p w:rsidR="00F2798F" w:rsidRDefault="00F2798F" w:rsidP="004B21D9">
      <w:pPr>
        <w:pStyle w:val="BOTPNotes2"/>
      </w:pPr>
      <w:r>
        <w:t xml:space="preserve">Although this report is in the public domain, permission must be secured from the individual </w:t>
      </w:r>
      <w:r>
        <w:br/>
        <w:t>copyright owners to reproduce any copyrighted material contained within this report.</w:t>
      </w:r>
    </w:p>
    <w:p w:rsidR="00462C08" w:rsidRDefault="00913B4D" w:rsidP="00CE6927">
      <w:pPr>
        <w:pStyle w:val="TOCHeading1"/>
      </w:pPr>
      <w:bookmarkStart w:id="0" w:name="_Toc59001230"/>
      <w:r w:rsidRPr="005929C3">
        <w:br w:type="page"/>
      </w:r>
      <w:bookmarkStart w:id="1" w:name="_Toc59000056"/>
      <w:bookmarkStart w:id="2" w:name="_Toc59001231"/>
      <w:bookmarkEnd w:id="0"/>
    </w:p>
    <w:p w:rsidR="00CD43D0" w:rsidRDefault="00CE6927" w:rsidP="00CE6927">
      <w:pPr>
        <w:keepNext/>
        <w:spacing w:before="240" w:line="480" w:lineRule="auto"/>
        <w:outlineLvl w:val="0"/>
        <w:rPr>
          <w:noProof/>
        </w:rPr>
      </w:pPr>
      <w:r w:rsidRPr="00CE6927">
        <w:rPr>
          <w:rFonts w:ascii="Arial Narrow" w:hAnsi="Arial Narrow" w:cs="Arial"/>
          <w:b/>
          <w:bCs/>
          <w:kern w:val="32"/>
          <w:sz w:val="32"/>
          <w:szCs w:val="32"/>
        </w:rPr>
        <w:lastRenderedPageBreak/>
        <w:t>Contents</w:t>
      </w:r>
      <w:r w:rsidR="00874E68" w:rsidRPr="00874E68">
        <w:rPr>
          <w:rFonts w:ascii="Arial" w:hAnsi="Arial" w:cs="Arial"/>
          <w:b/>
          <w:bCs/>
          <w:kern w:val="32"/>
          <w:sz w:val="32"/>
          <w:szCs w:val="32"/>
        </w:rPr>
        <w:fldChar w:fldCharType="begin"/>
      </w:r>
      <w:r w:rsidRPr="00CE6927">
        <w:rPr>
          <w:rFonts w:ascii="Arial Narrow" w:hAnsi="Arial Narrow" w:cs="Arial"/>
          <w:b/>
          <w:bCs/>
          <w:kern w:val="32"/>
          <w:sz w:val="32"/>
          <w:szCs w:val="32"/>
        </w:rPr>
        <w:instrText xml:space="preserve"> TOC \o "3-5" \t "Heading 1,1,Heading 2,2" </w:instrText>
      </w:r>
      <w:r w:rsidR="00874E68" w:rsidRPr="00874E68">
        <w:rPr>
          <w:rFonts w:ascii="Arial" w:hAnsi="Arial" w:cs="Arial"/>
          <w:b/>
          <w:bCs/>
          <w:kern w:val="32"/>
          <w:sz w:val="32"/>
          <w:szCs w:val="32"/>
        </w:rPr>
        <w:fldChar w:fldCharType="separate"/>
      </w:r>
    </w:p>
    <w:p w:rsidR="00CD43D0" w:rsidRDefault="00CD43D0">
      <w:pPr>
        <w:pStyle w:val="TOC1"/>
        <w:rPr>
          <w:rFonts w:asciiTheme="minorHAnsi" w:eastAsiaTheme="minorEastAsia" w:hAnsiTheme="minorHAnsi" w:cstheme="minorBidi"/>
          <w:noProof/>
          <w:sz w:val="22"/>
          <w:szCs w:val="22"/>
        </w:rPr>
      </w:pPr>
      <w:r w:rsidRPr="00A57F88">
        <w:rPr>
          <w:noProof/>
        </w:rPr>
        <w:t>SAHM VisTrails Tutorial</w:t>
      </w:r>
      <w:r>
        <w:rPr>
          <w:noProof/>
        </w:rPr>
        <w:tab/>
      </w:r>
      <w:r>
        <w:rPr>
          <w:noProof/>
        </w:rPr>
        <w:fldChar w:fldCharType="begin"/>
      </w:r>
      <w:r>
        <w:rPr>
          <w:noProof/>
        </w:rPr>
        <w:instrText xml:space="preserve"> PAGEREF _Toc339437353 \h </w:instrText>
      </w:r>
      <w:r>
        <w:rPr>
          <w:noProof/>
        </w:rPr>
      </w:r>
      <w:r>
        <w:rPr>
          <w:noProof/>
        </w:rPr>
        <w:fldChar w:fldCharType="separate"/>
      </w:r>
      <w:r>
        <w:rPr>
          <w:noProof/>
        </w:rPr>
        <w:t>1</w:t>
      </w:r>
      <w:r>
        <w:rPr>
          <w:noProof/>
        </w:rPr>
        <w:fldChar w:fldCharType="end"/>
      </w:r>
    </w:p>
    <w:p w:rsidR="00CD43D0" w:rsidRDefault="00CD43D0">
      <w:pPr>
        <w:pStyle w:val="TOC1"/>
        <w:rPr>
          <w:rFonts w:asciiTheme="minorHAnsi" w:eastAsiaTheme="minorEastAsia" w:hAnsiTheme="minorHAnsi" w:cstheme="minorBidi"/>
          <w:noProof/>
          <w:sz w:val="22"/>
          <w:szCs w:val="22"/>
        </w:rPr>
      </w:pPr>
      <w:r w:rsidRPr="00A57F88">
        <w:rPr>
          <w:noProof/>
        </w:rPr>
        <w:t>Introduction</w:t>
      </w:r>
      <w:r>
        <w:rPr>
          <w:noProof/>
        </w:rPr>
        <w:tab/>
      </w:r>
      <w:r>
        <w:rPr>
          <w:noProof/>
        </w:rPr>
        <w:fldChar w:fldCharType="begin"/>
      </w:r>
      <w:r>
        <w:rPr>
          <w:noProof/>
        </w:rPr>
        <w:instrText xml:space="preserve"> PAGEREF _Toc339437354 \h </w:instrText>
      </w:r>
      <w:r>
        <w:rPr>
          <w:noProof/>
        </w:rPr>
      </w:r>
      <w:r>
        <w:rPr>
          <w:noProof/>
        </w:rPr>
        <w:fldChar w:fldCharType="separate"/>
      </w:r>
      <w:r>
        <w:rPr>
          <w:noProof/>
        </w:rPr>
        <w:t>1</w:t>
      </w:r>
      <w:r>
        <w:rPr>
          <w:noProof/>
        </w:rPr>
        <w:fldChar w:fldCharType="end"/>
      </w:r>
    </w:p>
    <w:p w:rsidR="00CD43D0" w:rsidRDefault="00CD43D0">
      <w:pPr>
        <w:pStyle w:val="TOC1"/>
        <w:rPr>
          <w:rFonts w:asciiTheme="minorHAnsi" w:eastAsiaTheme="minorEastAsia" w:hAnsiTheme="minorHAnsi" w:cstheme="minorBidi"/>
          <w:noProof/>
          <w:sz w:val="22"/>
          <w:szCs w:val="22"/>
        </w:rPr>
      </w:pPr>
      <w:r w:rsidRPr="00A57F88">
        <w:rPr>
          <w:noProof/>
        </w:rPr>
        <w:t>Downloading presence data</w:t>
      </w:r>
      <w:r>
        <w:rPr>
          <w:noProof/>
        </w:rPr>
        <w:tab/>
      </w:r>
      <w:r>
        <w:rPr>
          <w:noProof/>
        </w:rPr>
        <w:fldChar w:fldCharType="begin"/>
      </w:r>
      <w:r>
        <w:rPr>
          <w:noProof/>
        </w:rPr>
        <w:instrText xml:space="preserve"> PAGEREF _Toc339437355 \h </w:instrText>
      </w:r>
      <w:r>
        <w:rPr>
          <w:noProof/>
        </w:rPr>
      </w:r>
      <w:r>
        <w:rPr>
          <w:noProof/>
        </w:rPr>
        <w:fldChar w:fldCharType="separate"/>
      </w:r>
      <w:r>
        <w:rPr>
          <w:noProof/>
        </w:rPr>
        <w:t>1</w:t>
      </w:r>
      <w:r>
        <w:rPr>
          <w:noProof/>
        </w:rPr>
        <w:fldChar w:fldCharType="end"/>
      </w:r>
    </w:p>
    <w:p w:rsidR="00CD43D0" w:rsidRDefault="00CD43D0">
      <w:pPr>
        <w:pStyle w:val="TOC1"/>
        <w:rPr>
          <w:rFonts w:asciiTheme="minorHAnsi" w:eastAsiaTheme="minorEastAsia" w:hAnsiTheme="minorHAnsi" w:cstheme="minorBidi"/>
          <w:noProof/>
          <w:sz w:val="22"/>
          <w:szCs w:val="22"/>
        </w:rPr>
      </w:pPr>
      <w:r w:rsidRPr="00A57F88">
        <w:rPr>
          <w:noProof/>
        </w:rPr>
        <w:t>Creating a Workflow</w:t>
      </w:r>
      <w:r>
        <w:rPr>
          <w:noProof/>
        </w:rPr>
        <w:tab/>
      </w:r>
      <w:r>
        <w:rPr>
          <w:noProof/>
        </w:rPr>
        <w:fldChar w:fldCharType="begin"/>
      </w:r>
      <w:r>
        <w:rPr>
          <w:noProof/>
        </w:rPr>
        <w:instrText xml:space="preserve"> PAGEREF _Toc339437356 \h </w:instrText>
      </w:r>
      <w:r>
        <w:rPr>
          <w:noProof/>
        </w:rPr>
      </w:r>
      <w:r>
        <w:rPr>
          <w:noProof/>
        </w:rPr>
        <w:fldChar w:fldCharType="separate"/>
      </w:r>
      <w:r>
        <w:rPr>
          <w:noProof/>
        </w:rPr>
        <w:t>3</w:t>
      </w:r>
      <w:r>
        <w:rPr>
          <w:noProof/>
        </w:rPr>
        <w:fldChar w:fldCharType="end"/>
      </w:r>
    </w:p>
    <w:p w:rsidR="00CD43D0" w:rsidRDefault="00CD43D0">
      <w:pPr>
        <w:pStyle w:val="TOC3"/>
        <w:rPr>
          <w:rFonts w:asciiTheme="minorHAnsi" w:eastAsiaTheme="minorEastAsia" w:hAnsiTheme="minorHAnsi" w:cstheme="minorBidi"/>
          <w:noProof/>
          <w:sz w:val="22"/>
          <w:szCs w:val="22"/>
        </w:rPr>
      </w:pPr>
      <w:r>
        <w:rPr>
          <w:noProof/>
        </w:rPr>
        <w:t>Starting VisTrails</w:t>
      </w:r>
      <w:r>
        <w:rPr>
          <w:noProof/>
        </w:rPr>
        <w:tab/>
      </w:r>
      <w:r>
        <w:rPr>
          <w:noProof/>
        </w:rPr>
        <w:fldChar w:fldCharType="begin"/>
      </w:r>
      <w:r>
        <w:rPr>
          <w:noProof/>
        </w:rPr>
        <w:instrText xml:space="preserve"> PAGEREF _Toc339437357 \h </w:instrText>
      </w:r>
      <w:r>
        <w:rPr>
          <w:noProof/>
        </w:rPr>
      </w:r>
      <w:r>
        <w:rPr>
          <w:noProof/>
        </w:rPr>
        <w:fldChar w:fldCharType="separate"/>
      </w:r>
      <w:r>
        <w:rPr>
          <w:noProof/>
        </w:rPr>
        <w:t>3</w:t>
      </w:r>
      <w:r>
        <w:rPr>
          <w:noProof/>
        </w:rPr>
        <w:fldChar w:fldCharType="end"/>
      </w:r>
    </w:p>
    <w:p w:rsidR="00CD43D0" w:rsidRDefault="00CD43D0">
      <w:pPr>
        <w:pStyle w:val="TOC3"/>
        <w:rPr>
          <w:rFonts w:asciiTheme="minorHAnsi" w:eastAsiaTheme="minorEastAsia" w:hAnsiTheme="minorHAnsi" w:cstheme="minorBidi"/>
          <w:noProof/>
          <w:sz w:val="22"/>
          <w:szCs w:val="22"/>
        </w:rPr>
      </w:pPr>
      <w:r>
        <w:rPr>
          <w:noProof/>
        </w:rPr>
        <w:t>Input Modules</w:t>
      </w:r>
      <w:r>
        <w:rPr>
          <w:noProof/>
        </w:rPr>
        <w:tab/>
      </w:r>
      <w:r>
        <w:rPr>
          <w:noProof/>
        </w:rPr>
        <w:fldChar w:fldCharType="begin"/>
      </w:r>
      <w:r>
        <w:rPr>
          <w:noProof/>
        </w:rPr>
        <w:instrText xml:space="preserve"> PAGEREF _Toc339437358 \h </w:instrText>
      </w:r>
      <w:r>
        <w:rPr>
          <w:noProof/>
        </w:rPr>
      </w:r>
      <w:r>
        <w:rPr>
          <w:noProof/>
        </w:rPr>
        <w:fldChar w:fldCharType="separate"/>
      </w:r>
      <w:r>
        <w:rPr>
          <w:noProof/>
        </w:rPr>
        <w:t>3</w:t>
      </w:r>
      <w:r>
        <w:rPr>
          <w:noProof/>
        </w:rPr>
        <w:fldChar w:fldCharType="end"/>
      </w:r>
    </w:p>
    <w:p w:rsidR="00CD43D0" w:rsidRDefault="00CD43D0">
      <w:pPr>
        <w:pStyle w:val="TOC3"/>
        <w:rPr>
          <w:rFonts w:asciiTheme="minorHAnsi" w:eastAsiaTheme="minorEastAsia" w:hAnsiTheme="minorHAnsi" w:cstheme="minorBidi"/>
          <w:noProof/>
          <w:sz w:val="22"/>
          <w:szCs w:val="22"/>
        </w:rPr>
      </w:pPr>
      <w:r>
        <w:rPr>
          <w:noProof/>
        </w:rPr>
        <w:t>Pre-processing Modules</w:t>
      </w:r>
      <w:r>
        <w:rPr>
          <w:noProof/>
        </w:rPr>
        <w:tab/>
      </w:r>
      <w:r>
        <w:rPr>
          <w:noProof/>
        </w:rPr>
        <w:fldChar w:fldCharType="begin"/>
      </w:r>
      <w:r>
        <w:rPr>
          <w:noProof/>
        </w:rPr>
        <w:instrText xml:space="preserve"> PAGEREF _Toc339437359 \h </w:instrText>
      </w:r>
      <w:r>
        <w:rPr>
          <w:noProof/>
        </w:rPr>
      </w:r>
      <w:r>
        <w:rPr>
          <w:noProof/>
        </w:rPr>
        <w:fldChar w:fldCharType="separate"/>
      </w:r>
      <w:r>
        <w:rPr>
          <w:noProof/>
        </w:rPr>
        <w:t>7</w:t>
      </w:r>
      <w:r>
        <w:rPr>
          <w:noProof/>
        </w:rPr>
        <w:fldChar w:fldCharType="end"/>
      </w:r>
    </w:p>
    <w:p w:rsidR="00CD43D0" w:rsidRDefault="00CD43D0">
      <w:pPr>
        <w:pStyle w:val="TOC3"/>
        <w:rPr>
          <w:rFonts w:asciiTheme="minorHAnsi" w:eastAsiaTheme="minorEastAsia" w:hAnsiTheme="minorHAnsi" w:cstheme="minorBidi"/>
          <w:noProof/>
          <w:sz w:val="22"/>
          <w:szCs w:val="22"/>
        </w:rPr>
      </w:pPr>
      <w:r>
        <w:rPr>
          <w:noProof/>
        </w:rPr>
        <w:t>Preliminary model analysis and decision Modules</w:t>
      </w:r>
      <w:r>
        <w:rPr>
          <w:noProof/>
        </w:rPr>
        <w:tab/>
      </w:r>
      <w:r>
        <w:rPr>
          <w:noProof/>
        </w:rPr>
        <w:fldChar w:fldCharType="begin"/>
      </w:r>
      <w:r>
        <w:rPr>
          <w:noProof/>
        </w:rPr>
        <w:instrText xml:space="preserve"> PAGEREF _Toc339437360 \h </w:instrText>
      </w:r>
      <w:r>
        <w:rPr>
          <w:noProof/>
        </w:rPr>
      </w:r>
      <w:r>
        <w:rPr>
          <w:noProof/>
        </w:rPr>
        <w:fldChar w:fldCharType="separate"/>
      </w:r>
      <w:r>
        <w:rPr>
          <w:noProof/>
        </w:rPr>
        <w:t>12</w:t>
      </w:r>
      <w:r>
        <w:rPr>
          <w:noProof/>
        </w:rPr>
        <w:fldChar w:fldCharType="end"/>
      </w:r>
    </w:p>
    <w:p w:rsidR="00CD43D0" w:rsidRDefault="00CD43D0">
      <w:pPr>
        <w:pStyle w:val="TOC3"/>
        <w:rPr>
          <w:rFonts w:asciiTheme="minorHAnsi" w:eastAsiaTheme="minorEastAsia" w:hAnsiTheme="minorHAnsi" w:cstheme="minorBidi"/>
          <w:noProof/>
          <w:sz w:val="22"/>
          <w:szCs w:val="22"/>
        </w:rPr>
      </w:pPr>
      <w:r>
        <w:rPr>
          <w:noProof/>
        </w:rPr>
        <w:t>Correlative Model Modules</w:t>
      </w:r>
      <w:r>
        <w:rPr>
          <w:noProof/>
        </w:rPr>
        <w:tab/>
      </w:r>
      <w:r>
        <w:rPr>
          <w:noProof/>
        </w:rPr>
        <w:fldChar w:fldCharType="begin"/>
      </w:r>
      <w:r>
        <w:rPr>
          <w:noProof/>
        </w:rPr>
        <w:instrText xml:space="preserve"> PAGEREF _Toc339437361 \h </w:instrText>
      </w:r>
      <w:r>
        <w:rPr>
          <w:noProof/>
        </w:rPr>
      </w:r>
      <w:r>
        <w:rPr>
          <w:noProof/>
        </w:rPr>
        <w:fldChar w:fldCharType="separate"/>
      </w:r>
      <w:r>
        <w:rPr>
          <w:noProof/>
        </w:rPr>
        <w:t>13</w:t>
      </w:r>
      <w:r>
        <w:rPr>
          <w:noProof/>
        </w:rPr>
        <w:fldChar w:fldCharType="end"/>
      </w:r>
    </w:p>
    <w:p w:rsidR="00CD43D0" w:rsidRDefault="00CD43D0">
      <w:pPr>
        <w:pStyle w:val="TOC3"/>
        <w:rPr>
          <w:rFonts w:asciiTheme="minorHAnsi" w:eastAsiaTheme="minorEastAsia" w:hAnsiTheme="minorHAnsi" w:cstheme="minorBidi"/>
          <w:noProof/>
          <w:sz w:val="22"/>
          <w:szCs w:val="22"/>
        </w:rPr>
      </w:pPr>
      <w:r>
        <w:rPr>
          <w:noProof/>
        </w:rPr>
        <w:t>Output Visualization Modules</w:t>
      </w:r>
      <w:r>
        <w:rPr>
          <w:noProof/>
        </w:rPr>
        <w:tab/>
      </w:r>
      <w:r>
        <w:rPr>
          <w:noProof/>
        </w:rPr>
        <w:fldChar w:fldCharType="begin"/>
      </w:r>
      <w:r>
        <w:rPr>
          <w:noProof/>
        </w:rPr>
        <w:instrText xml:space="preserve"> PAGEREF _Toc339437362 \h </w:instrText>
      </w:r>
      <w:r>
        <w:rPr>
          <w:noProof/>
        </w:rPr>
      </w:r>
      <w:r>
        <w:rPr>
          <w:noProof/>
        </w:rPr>
        <w:fldChar w:fldCharType="separate"/>
      </w:r>
      <w:r>
        <w:rPr>
          <w:noProof/>
        </w:rPr>
        <w:t>14</w:t>
      </w:r>
      <w:r>
        <w:rPr>
          <w:noProof/>
        </w:rPr>
        <w:fldChar w:fldCharType="end"/>
      </w:r>
    </w:p>
    <w:p w:rsidR="00CD43D0" w:rsidRDefault="00CD43D0">
      <w:pPr>
        <w:pStyle w:val="TOC1"/>
        <w:rPr>
          <w:rFonts w:asciiTheme="minorHAnsi" w:eastAsiaTheme="minorEastAsia" w:hAnsiTheme="minorHAnsi" w:cstheme="minorBidi"/>
          <w:noProof/>
          <w:sz w:val="22"/>
          <w:szCs w:val="22"/>
        </w:rPr>
      </w:pPr>
      <w:r w:rsidRPr="00A57F88">
        <w:rPr>
          <w:noProof/>
        </w:rPr>
        <w:t>Running a Workflow</w:t>
      </w:r>
      <w:r>
        <w:rPr>
          <w:noProof/>
        </w:rPr>
        <w:tab/>
      </w:r>
      <w:r>
        <w:rPr>
          <w:noProof/>
        </w:rPr>
        <w:fldChar w:fldCharType="begin"/>
      </w:r>
      <w:r>
        <w:rPr>
          <w:noProof/>
        </w:rPr>
        <w:instrText xml:space="preserve"> PAGEREF _Toc339437363 \h </w:instrText>
      </w:r>
      <w:r>
        <w:rPr>
          <w:noProof/>
        </w:rPr>
      </w:r>
      <w:r>
        <w:rPr>
          <w:noProof/>
        </w:rPr>
        <w:fldChar w:fldCharType="separate"/>
      </w:r>
      <w:r>
        <w:rPr>
          <w:noProof/>
        </w:rPr>
        <w:t>16</w:t>
      </w:r>
      <w:r>
        <w:rPr>
          <w:noProof/>
        </w:rPr>
        <w:fldChar w:fldCharType="end"/>
      </w:r>
    </w:p>
    <w:p w:rsidR="00CD43D0" w:rsidRDefault="00CD43D0">
      <w:pPr>
        <w:pStyle w:val="TOC1"/>
        <w:rPr>
          <w:rFonts w:asciiTheme="minorHAnsi" w:eastAsiaTheme="minorEastAsia" w:hAnsiTheme="minorHAnsi" w:cstheme="minorBidi"/>
          <w:noProof/>
          <w:sz w:val="22"/>
          <w:szCs w:val="22"/>
        </w:rPr>
      </w:pPr>
      <w:r w:rsidRPr="00A57F88">
        <w:rPr>
          <w:noProof/>
        </w:rPr>
        <w:t>Running a Maxent Workflow</w:t>
      </w:r>
      <w:r>
        <w:rPr>
          <w:noProof/>
        </w:rPr>
        <w:tab/>
      </w:r>
      <w:r>
        <w:rPr>
          <w:noProof/>
        </w:rPr>
        <w:fldChar w:fldCharType="begin"/>
      </w:r>
      <w:r>
        <w:rPr>
          <w:noProof/>
        </w:rPr>
        <w:instrText xml:space="preserve"> PAGEREF _Toc339437364 \h </w:instrText>
      </w:r>
      <w:r>
        <w:rPr>
          <w:noProof/>
        </w:rPr>
      </w:r>
      <w:r>
        <w:rPr>
          <w:noProof/>
        </w:rPr>
        <w:fldChar w:fldCharType="separate"/>
      </w:r>
      <w:r>
        <w:rPr>
          <w:noProof/>
        </w:rPr>
        <w:t>28</w:t>
      </w:r>
      <w:r>
        <w:rPr>
          <w:noProof/>
        </w:rPr>
        <w:fldChar w:fldCharType="end"/>
      </w:r>
    </w:p>
    <w:p w:rsidR="00CD43D0" w:rsidRDefault="00CD43D0">
      <w:pPr>
        <w:pStyle w:val="TOC1"/>
        <w:rPr>
          <w:rFonts w:asciiTheme="minorHAnsi" w:eastAsiaTheme="minorEastAsia" w:hAnsiTheme="minorHAnsi" w:cstheme="minorBidi"/>
          <w:noProof/>
          <w:sz w:val="22"/>
          <w:szCs w:val="22"/>
        </w:rPr>
      </w:pPr>
      <w:r w:rsidRPr="00A57F88">
        <w:rPr>
          <w:noProof/>
        </w:rPr>
        <w:t>Provenance</w:t>
      </w:r>
      <w:r>
        <w:rPr>
          <w:noProof/>
        </w:rPr>
        <w:tab/>
      </w:r>
      <w:r>
        <w:rPr>
          <w:noProof/>
        </w:rPr>
        <w:fldChar w:fldCharType="begin"/>
      </w:r>
      <w:r>
        <w:rPr>
          <w:noProof/>
        </w:rPr>
        <w:instrText xml:space="preserve"> PAGEREF _Toc339437365 \h </w:instrText>
      </w:r>
      <w:r>
        <w:rPr>
          <w:noProof/>
        </w:rPr>
      </w:r>
      <w:r>
        <w:rPr>
          <w:noProof/>
        </w:rPr>
        <w:fldChar w:fldCharType="separate"/>
      </w:r>
      <w:r>
        <w:rPr>
          <w:noProof/>
        </w:rPr>
        <w:t>29</w:t>
      </w:r>
      <w:r>
        <w:rPr>
          <w:noProof/>
        </w:rPr>
        <w:fldChar w:fldCharType="end"/>
      </w:r>
    </w:p>
    <w:p w:rsidR="00CE6927" w:rsidRPr="00CE6927" w:rsidRDefault="00874E68" w:rsidP="00CE6927">
      <w:pPr>
        <w:tabs>
          <w:tab w:val="right" w:leader="dot" w:pos="10260"/>
        </w:tabs>
        <w:spacing w:line="48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1564BC" w:rsidRDefault="00874E68" w:rsidP="00CE6927">
      <w:pPr>
        <w:keepNext/>
        <w:spacing w:before="240" w:line="480" w:lineRule="auto"/>
        <w:rPr>
          <w:rFonts w:ascii="Arial Narrow" w:hAnsi="Arial Narrow" w:cs="Arial"/>
          <w:b/>
          <w:bCs/>
          <w:kern w:val="32"/>
          <w:sz w:val="32"/>
          <w:szCs w:val="32"/>
        </w:rPr>
      </w:pPr>
      <w:r w:rsidRPr="00874E68">
        <w:rPr>
          <w:rFonts w:ascii="Univers 57 Condensed" w:hAnsi="Univers 57 Condensed"/>
          <w:sz w:val="24"/>
        </w:rPr>
        <w:fldChar w:fldCharType="begin"/>
      </w:r>
      <w:r w:rsidR="00CE6927" w:rsidRPr="00CE6927">
        <w:instrText xml:space="preserve"> TOC \t "FigureCaption" \c </w:instrText>
      </w:r>
      <w:r w:rsidRPr="00874E68">
        <w:rPr>
          <w:rFonts w:ascii="Univers 57 Condensed" w:hAnsi="Univers 57 Condensed"/>
          <w:sz w:val="24"/>
        </w:rPr>
        <w:fldChar w:fldCharType="separate"/>
      </w:r>
      <w:r w:rsidR="001564BC">
        <w:rPr>
          <w:rFonts w:ascii="Univers 57 Condensed" w:hAnsi="Univers 57 Condensed"/>
          <w:b/>
          <w:bCs/>
          <w:noProof/>
          <w:sz w:val="24"/>
        </w:rPr>
        <w:t>No table of figures entries found.</w:t>
      </w:r>
      <w:r w:rsidRPr="00CE6927">
        <w:rPr>
          <w:rFonts w:ascii="Arial Narrow" w:hAnsi="Arial Narrow" w:cs="Arial"/>
          <w:b/>
          <w:bCs/>
          <w:kern w:val="32"/>
          <w:sz w:val="32"/>
          <w:szCs w:val="32"/>
        </w:rPr>
        <w:fldChar w:fldCharType="end"/>
      </w:r>
    </w:p>
    <w:p w:rsidR="00CE6927" w:rsidRPr="00CE6927" w:rsidRDefault="00CE692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t>Tables</w:t>
      </w:r>
    </w:p>
    <w:p w:rsidR="00462C08" w:rsidRDefault="00874E68" w:rsidP="00CE6927">
      <w:pPr>
        <w:pStyle w:val="TOCLists"/>
      </w:pPr>
      <w:r w:rsidRPr="00874E68">
        <w:fldChar w:fldCharType="begin"/>
      </w:r>
      <w:r w:rsidR="00CE6927" w:rsidRPr="00CE6927">
        <w:instrText xml:space="preserve"> TOC \t "TableTitle" \c </w:instrText>
      </w:r>
      <w:r w:rsidRPr="00874E68">
        <w:fldChar w:fldCharType="separate"/>
      </w:r>
      <w:r w:rsidR="001564BC">
        <w:rPr>
          <w:b/>
          <w:bCs/>
          <w:noProof/>
        </w:rPr>
        <w:t>No table of figures entries found.</w:t>
      </w:r>
      <w:r w:rsidRPr="00CE6927">
        <w:rPr>
          <w:rFonts w:ascii="Times New Roman" w:hAnsi="Times New Roman"/>
          <w:sz w:val="20"/>
        </w:rPr>
        <w:fldChar w:fldCharType="end"/>
      </w:r>
    </w:p>
    <w:p w:rsidR="00462C08" w:rsidRDefault="00462C08" w:rsidP="005C2DC8">
      <w:pPr>
        <w:pStyle w:val="TOCLists"/>
      </w:pPr>
    </w:p>
    <w:bookmarkEnd w:id="1"/>
    <w:bookmarkEnd w:id="2"/>
    <w:p w:rsidR="003C63C2" w:rsidRPr="005929C3" w:rsidRDefault="00DD25D8" w:rsidP="003C63C2">
      <w:r w:rsidRPr="005929C3">
        <w:cr/>
      </w:r>
    </w:p>
    <w:p w:rsidR="00153CFD" w:rsidRDefault="00DE2139" w:rsidP="001564BC">
      <w:pPr>
        <w:pStyle w:val="Heading1"/>
        <w:rPr>
          <w:rStyle w:val="GlossaryTerm"/>
        </w:rPr>
      </w:pPr>
      <w:bookmarkStart w:id="3" w:name="_Toc339437353"/>
      <w:r>
        <w:rPr>
          <w:rStyle w:val="GlossaryTerm"/>
        </w:rPr>
        <w:lastRenderedPageBreak/>
        <w:t>SAHM VisTrails T</w:t>
      </w:r>
      <w:r w:rsidR="001564BC">
        <w:rPr>
          <w:rStyle w:val="GlossaryTerm"/>
        </w:rPr>
        <w:t>utorial</w:t>
      </w:r>
      <w:bookmarkEnd w:id="3"/>
    </w:p>
    <w:p w:rsidR="005D6381" w:rsidRDefault="00EE1AC6" w:rsidP="00EE1AC6">
      <w:pPr>
        <w:pStyle w:val="Heading1"/>
        <w:rPr>
          <w:rStyle w:val="GlossaryTerm"/>
        </w:rPr>
      </w:pPr>
      <w:bookmarkStart w:id="4" w:name="_Toc339437354"/>
      <w:r>
        <w:rPr>
          <w:rStyle w:val="GlossaryTerm"/>
        </w:rPr>
        <w:t>Introduction</w:t>
      </w:r>
      <w:bookmarkEnd w:id="4"/>
    </w:p>
    <w:p w:rsidR="00EE1AC6" w:rsidRPr="00EE1AC6" w:rsidRDefault="00EE1AC6" w:rsidP="00EE1AC6">
      <w:pPr>
        <w:pStyle w:val="BodyText"/>
      </w:pPr>
      <w:r>
        <w:t>The purpose of this tutorial is to get the user familiar with the VisTrails Graphical User Interface</w:t>
      </w:r>
      <w:r w:rsidR="00C0117C">
        <w:t xml:space="preserve"> (GUI)</w:t>
      </w:r>
      <w:r>
        <w:t xml:space="preserve"> and more specifically, introduce the features and functionality of the software for assisted habitat modeling (SAHM) package. This tutorial will use an example to demonstrate how to </w:t>
      </w:r>
      <w:r w:rsidR="003852FE">
        <w:t xml:space="preserve">input data, </w:t>
      </w:r>
      <w:r w:rsidR="00273C43">
        <w:t xml:space="preserve">how to </w:t>
      </w:r>
      <w:r w:rsidR="003852FE">
        <w:t xml:space="preserve">add and configure models to build a workflow, </w:t>
      </w:r>
      <w:r w:rsidR="00273C43">
        <w:t xml:space="preserve">how to </w:t>
      </w:r>
      <w:r w:rsidR="003852FE">
        <w:t>execute a model,</w:t>
      </w:r>
      <w:r w:rsidR="00C0117C">
        <w:t xml:space="preserve"> how to modify a workflow </w:t>
      </w:r>
      <w:r w:rsidR="003852FE">
        <w:t>and</w:t>
      </w:r>
      <w:r w:rsidR="00273C43">
        <w:t xml:space="preserve"> how to</w:t>
      </w:r>
      <w:r w:rsidR="003852FE">
        <w:t xml:space="preserve"> view the multiple types of model results.</w:t>
      </w:r>
      <w:r w:rsidR="00CF6663">
        <w:t xml:space="preserve"> This example follows the work presented in the paper by</w:t>
      </w:r>
      <w:r w:rsidR="00710A3C">
        <w:t xml:space="preserve"> Morisette et al. (2012)</w:t>
      </w:r>
      <w:r w:rsidR="00A20164">
        <w:t xml:space="preserve"> that demonstrates the development of a habitat distribution model of invasive </w:t>
      </w:r>
      <w:proofErr w:type="spellStart"/>
      <w:r w:rsidR="00A20164">
        <w:t>cheatgrass</w:t>
      </w:r>
      <w:proofErr w:type="spellEnd"/>
      <w:r w:rsidR="00A20164">
        <w:t xml:space="preserve"> in Rocky Mountain National Park, USA, at two different spatial resolutions using four different niche modeling techniques and three sets of predictor variables</w:t>
      </w:r>
      <w:r w:rsidR="00CF6663">
        <w:t xml:space="preserve"> This tutorial may be updated periodically as additional features are added to SAHM or bugs are fixed. Please visit </w:t>
      </w:r>
      <w:r w:rsidR="00CF6663" w:rsidRPr="00CF6663">
        <w:rPr>
          <w:color w:val="FF0000"/>
        </w:rPr>
        <w:t xml:space="preserve">&lt;xxx&gt; </w:t>
      </w:r>
      <w:r w:rsidR="00CF6663">
        <w:t>to download the latest version.</w:t>
      </w:r>
      <w:r w:rsidR="00A20164">
        <w:t xml:space="preserve"> </w:t>
      </w:r>
    </w:p>
    <w:p w:rsidR="005D6381" w:rsidRDefault="00CF6663" w:rsidP="005D6381">
      <w:pPr>
        <w:pStyle w:val="Heading1"/>
        <w:rPr>
          <w:rStyle w:val="GlossaryTerm"/>
        </w:rPr>
      </w:pPr>
      <w:bookmarkStart w:id="5" w:name="_Toc339437355"/>
      <w:r>
        <w:rPr>
          <w:rStyle w:val="GlossaryTerm"/>
        </w:rPr>
        <w:t>Downloading presence data</w:t>
      </w:r>
      <w:bookmarkEnd w:id="5"/>
    </w:p>
    <w:p w:rsidR="00C0117C" w:rsidRPr="00C0117C" w:rsidRDefault="00C0117C" w:rsidP="00C0117C">
      <w:pPr>
        <w:pStyle w:val="BodyText"/>
        <w:ind w:firstLine="0"/>
      </w:pPr>
      <w:r>
        <w:t xml:space="preserve">Note that this section describes how and where to download the presence data used in this tutorial. </w:t>
      </w:r>
      <w:proofErr w:type="gramStart"/>
      <w:r>
        <w:t>A pre-downloaded version of these data are</w:t>
      </w:r>
      <w:proofErr w:type="gramEnd"/>
      <w:r>
        <w:t xml:space="preserve"> included with the SAHM download in the file RMNP_Bromus.csv. </w:t>
      </w:r>
    </w:p>
    <w:p w:rsidR="00CD0483" w:rsidRDefault="005D6381" w:rsidP="00614942">
      <w:pPr>
        <w:pStyle w:val="ListNumber"/>
        <w:numPr>
          <w:ilvl w:val="0"/>
          <w:numId w:val="16"/>
        </w:numPr>
        <w:rPr>
          <w:rStyle w:val="Hyperlink"/>
          <w:i w:val="0"/>
        </w:rPr>
      </w:pPr>
      <w:r>
        <w:t>For our example</w:t>
      </w:r>
      <w:r w:rsidR="0046269B">
        <w:t>,</w:t>
      </w:r>
      <w:r>
        <w:t xml:space="preserve"> we obtained </w:t>
      </w:r>
      <w:proofErr w:type="spellStart"/>
      <w:r>
        <w:t>cheatgrass</w:t>
      </w:r>
      <w:proofErr w:type="spellEnd"/>
      <w:r>
        <w:t xml:space="preserve"> (</w:t>
      </w:r>
      <w:proofErr w:type="spellStart"/>
      <w:r w:rsidRPr="005D6381">
        <w:t>Bromus</w:t>
      </w:r>
      <w:proofErr w:type="spellEnd"/>
      <w:r w:rsidRPr="005D6381">
        <w:t xml:space="preserve"> </w:t>
      </w:r>
      <w:proofErr w:type="spellStart"/>
      <w:r w:rsidRPr="005D6381">
        <w:t>tectorum</w:t>
      </w:r>
      <w:proofErr w:type="spellEnd"/>
      <w:r>
        <w:t>)</w:t>
      </w:r>
      <w:r w:rsidRPr="005D6381">
        <w:t xml:space="preserve"> </w:t>
      </w:r>
      <w:r>
        <w:t xml:space="preserve">presence absence data from the National Institute of Invasive Species Science (NIISS) </w:t>
      </w:r>
      <w:hyperlink r:id="rId12" w:history="1">
        <w:r w:rsidR="0057587B" w:rsidRPr="00BE10D3">
          <w:rPr>
            <w:rStyle w:val="Hyperlink"/>
          </w:rPr>
          <w:t>http://www.niiss.org.</w:t>
        </w:r>
      </w:hyperlink>
      <w:r w:rsidR="00415448" w:rsidRPr="00415448">
        <w:rPr>
          <w:rStyle w:val="Hyperlink"/>
          <w:i w:val="0"/>
        </w:rPr>
        <w:t xml:space="preserve"> The National Institute</w:t>
      </w:r>
      <w:r w:rsidR="00C0117C">
        <w:rPr>
          <w:rStyle w:val="Hyperlink"/>
          <w:i w:val="0"/>
        </w:rPr>
        <w:t xml:space="preserve"> of Invasive Species Science</w:t>
      </w:r>
      <w:r w:rsidR="00415448" w:rsidRPr="00415448">
        <w:rPr>
          <w:rStyle w:val="Hyperlink"/>
          <w:i w:val="0"/>
        </w:rPr>
        <w:t xml:space="preserve"> is a consortium of governmental and nongovernmental </w:t>
      </w:r>
      <w:proofErr w:type="gramStart"/>
      <w:r w:rsidR="00415448" w:rsidRPr="00415448">
        <w:rPr>
          <w:rStyle w:val="Hyperlink"/>
          <w:i w:val="0"/>
        </w:rPr>
        <w:t>partners</w:t>
      </w:r>
      <w:proofErr w:type="gramEnd"/>
      <w:r w:rsidR="00415448" w:rsidRPr="00415448">
        <w:rPr>
          <w:rStyle w:val="Hyperlink"/>
          <w:i w:val="0"/>
        </w:rPr>
        <w:t xml:space="preserve"> whose aim is to provide reliable information and advanced decision support tools for documenting, understanding, predicting, assessing, and addressing the threat of invasive </w:t>
      </w:r>
      <w:r w:rsidR="00415448" w:rsidRPr="00415448">
        <w:rPr>
          <w:rStyle w:val="Hyperlink"/>
          <w:i w:val="0"/>
        </w:rPr>
        <w:lastRenderedPageBreak/>
        <w:t xml:space="preserve">species in the United States. </w:t>
      </w:r>
      <w:r w:rsidR="0057587B" w:rsidRPr="00415448">
        <w:rPr>
          <w:rStyle w:val="Hyperlink"/>
          <w:i w:val="0"/>
        </w:rPr>
        <w:t>To download data</w:t>
      </w:r>
      <w:r w:rsidR="00415448">
        <w:rPr>
          <w:rStyle w:val="Hyperlink"/>
          <w:i w:val="0"/>
        </w:rPr>
        <w:t xml:space="preserve"> for this tutorial</w:t>
      </w:r>
      <w:r w:rsidR="0057587B" w:rsidRPr="00415448">
        <w:rPr>
          <w:rStyle w:val="Hyperlink"/>
          <w:i w:val="0"/>
        </w:rPr>
        <w:t xml:space="preserve"> from NIISS, you will need have to register by selecting ‘register’ at the bottom of the left hand navigation on the home page. Fill in the required fields and click submit. You will need to confirm your registration using your email. Once registered, select ‘By Map’ under ‘Browse Data’ on the left hand navigation. This will bring you to a map</w:t>
      </w:r>
      <w:r w:rsidR="00CD0483" w:rsidRPr="00415448">
        <w:rPr>
          <w:rStyle w:val="Hyperlink"/>
          <w:i w:val="0"/>
        </w:rPr>
        <w:t xml:space="preserve"> with tamarisk the default species displayed.</w:t>
      </w:r>
      <w:r w:rsidR="00CD0483" w:rsidRPr="00CD0483">
        <w:t xml:space="preserve"> </w:t>
      </w:r>
      <w:r w:rsidR="00CD0483">
        <w:t>The data for this tutorial can be found in the Colorado project. To access this data, click</w:t>
      </w:r>
      <w:r w:rsidR="00CD0483" w:rsidRPr="00415448">
        <w:rPr>
          <w:rStyle w:val="Hyperlink"/>
          <w:i w:val="0"/>
        </w:rPr>
        <w:t xml:space="preserve"> the ‘Edit’ link at the top of the legend on the right hand side. Click ‘Delete’ for the Tamarisk organism layer and then under ‘Project layers’ click ‘New’. This will bring you to a list of projects. In the search box, type ‘Colorado’ and click ‘</w:t>
      </w:r>
      <w:r w:rsidR="00415448" w:rsidRPr="00415448">
        <w:rPr>
          <w:rStyle w:val="Hyperlink"/>
          <w:i w:val="0"/>
        </w:rPr>
        <w:t>search</w:t>
      </w:r>
      <w:r w:rsidR="00CD0483" w:rsidRPr="00415448">
        <w:rPr>
          <w:rStyle w:val="Hyperlink"/>
          <w:i w:val="0"/>
        </w:rPr>
        <w:t>’. The Colorado project will be listed in the top five results, click the name of the</w:t>
      </w:r>
      <w:r w:rsidR="00415448">
        <w:rPr>
          <w:rStyle w:val="Hyperlink"/>
          <w:i w:val="0"/>
        </w:rPr>
        <w:t xml:space="preserve"> Colorado project which will add</w:t>
      </w:r>
      <w:r w:rsidR="00CD0483" w:rsidRPr="00415448">
        <w:rPr>
          <w:rStyle w:val="Hyperlink"/>
          <w:i w:val="0"/>
        </w:rPr>
        <w:t xml:space="preserve"> the project under the project layers to add to the map. Next, click </w:t>
      </w:r>
      <w:r w:rsidR="00415448">
        <w:rPr>
          <w:rStyle w:val="Hyperlink"/>
          <w:i w:val="0"/>
        </w:rPr>
        <w:t>‘</w:t>
      </w:r>
      <w:r w:rsidR="00CD0483" w:rsidRPr="00415448">
        <w:rPr>
          <w:rStyle w:val="Hyperlink"/>
          <w:i w:val="0"/>
        </w:rPr>
        <w:t>submit</w:t>
      </w:r>
      <w:r w:rsidR="00415448">
        <w:rPr>
          <w:rStyle w:val="Hyperlink"/>
          <w:i w:val="0"/>
        </w:rPr>
        <w:t>’</w:t>
      </w:r>
      <w:r w:rsidR="00CD0483" w:rsidRPr="00415448">
        <w:rPr>
          <w:rStyle w:val="Hyperlink"/>
          <w:i w:val="0"/>
        </w:rPr>
        <w:t xml:space="preserve"> to view the data </w:t>
      </w:r>
      <w:r w:rsidR="00415448" w:rsidRPr="00415448">
        <w:rPr>
          <w:rStyle w:val="Hyperlink"/>
          <w:i w:val="0"/>
        </w:rPr>
        <w:t>associated</w:t>
      </w:r>
      <w:r w:rsidR="00CD0483" w:rsidRPr="00415448">
        <w:rPr>
          <w:rStyle w:val="Hyperlink"/>
          <w:i w:val="0"/>
        </w:rPr>
        <w:t xml:space="preserve"> with this project</w:t>
      </w:r>
      <w:r w:rsidR="00415448">
        <w:rPr>
          <w:rStyle w:val="Hyperlink"/>
          <w:i w:val="0"/>
        </w:rPr>
        <w:t xml:space="preserve"> on the map. Zoom to Rocky Mountain National Park by clicking on the Zoom tool and drawing a box around the northern cluster of points on the map. To download the data in Rocky Mountain National Park, click the ‘Download data to a spreadsheet’ icon</w:t>
      </w:r>
      <w:r w:rsidR="00415448" w:rsidRPr="00415448">
        <w:rPr>
          <w:rStyle w:val="Hyperlink"/>
          <w:i w:val="0"/>
          <w:color w:val="FF0000"/>
        </w:rPr>
        <w:t xml:space="preserve"> </w:t>
      </w:r>
      <w:r w:rsidR="00415448">
        <w:rPr>
          <w:rStyle w:val="Hyperlink"/>
          <w:i w:val="0"/>
        </w:rPr>
        <w:t xml:space="preserve">and draw a box around the points. This will bring you to a download wizard. On the first page, select ‘Information on organisms’ and then ‘Continue’. On the next page, check the ‘Project’ check box and select the Colorado project. Click ‘Continue’. Leave all the </w:t>
      </w:r>
      <w:r w:rsidR="00E2541A">
        <w:rPr>
          <w:rStyle w:val="Hyperlink"/>
          <w:i w:val="0"/>
        </w:rPr>
        <w:t>defaults</w:t>
      </w:r>
      <w:r w:rsidR="00415448">
        <w:rPr>
          <w:rStyle w:val="Hyperlink"/>
          <w:i w:val="0"/>
        </w:rPr>
        <w:t xml:space="preserve"> on the next page and </w:t>
      </w:r>
      <w:r w:rsidR="008F729F">
        <w:rPr>
          <w:rStyle w:val="Hyperlink"/>
          <w:i w:val="0"/>
        </w:rPr>
        <w:t>click</w:t>
      </w:r>
      <w:r w:rsidR="00415448">
        <w:rPr>
          <w:rStyle w:val="Hyperlink"/>
          <w:i w:val="0"/>
        </w:rPr>
        <w:t xml:space="preserve"> ‘Continue’. In the next page, enter “</w:t>
      </w:r>
      <w:proofErr w:type="spellStart"/>
      <w:r w:rsidR="00577A88">
        <w:rPr>
          <w:rStyle w:val="Hyperlink"/>
          <w:i w:val="0"/>
        </w:rPr>
        <w:t>Cheatgrass_RMNP</w:t>
      </w:r>
      <w:proofErr w:type="spellEnd"/>
      <w:r w:rsidR="00577A88">
        <w:rPr>
          <w:rStyle w:val="Hyperlink"/>
          <w:i w:val="0"/>
        </w:rPr>
        <w:t>” in the name field and choose ‘CSV</w:t>
      </w:r>
      <w:r w:rsidR="00CD0483" w:rsidRPr="00415448">
        <w:rPr>
          <w:rStyle w:val="Hyperlink"/>
          <w:i w:val="0"/>
        </w:rPr>
        <w:t xml:space="preserve"> </w:t>
      </w:r>
      <w:r w:rsidR="00577A88">
        <w:rPr>
          <w:rStyle w:val="Hyperlink"/>
          <w:i w:val="0"/>
        </w:rPr>
        <w:t>file’ as the type of file to download. Click ‘Continue’. This will bring you to download page with a progress bar. The download should take less than 5 minutes to complete. Once the download has completed</w:t>
      </w:r>
      <w:r w:rsidR="006157CD">
        <w:rPr>
          <w:rStyle w:val="Hyperlink"/>
          <w:i w:val="0"/>
        </w:rPr>
        <w:t>, a link to download the data will appear. Download the data to your computer.</w:t>
      </w:r>
      <w:r w:rsidR="00577A88">
        <w:rPr>
          <w:rStyle w:val="Hyperlink"/>
          <w:i w:val="0"/>
        </w:rPr>
        <w:t xml:space="preserve"> </w:t>
      </w:r>
    </w:p>
    <w:p w:rsidR="006132ED" w:rsidRDefault="00CF6663" w:rsidP="006132ED">
      <w:pPr>
        <w:pStyle w:val="Heading1"/>
        <w:rPr>
          <w:rStyle w:val="GlossaryTerm"/>
        </w:rPr>
      </w:pPr>
      <w:bookmarkStart w:id="6" w:name="_Toc339437356"/>
      <w:r>
        <w:rPr>
          <w:rStyle w:val="GlossaryTerm"/>
        </w:rPr>
        <w:lastRenderedPageBreak/>
        <w:t>Creating a Workflow</w:t>
      </w:r>
      <w:bookmarkEnd w:id="6"/>
    </w:p>
    <w:p w:rsidR="006132ED" w:rsidRDefault="006132ED" w:rsidP="006132ED">
      <w:pPr>
        <w:pStyle w:val="BodyText"/>
        <w:ind w:firstLine="0"/>
      </w:pPr>
      <w:r>
        <w:t>Note that this tutorial assumes you have downloaded and installed all the</w:t>
      </w:r>
      <w:r w:rsidR="00756D4E">
        <w:t xml:space="preserve"> required components to run VisT</w:t>
      </w:r>
      <w:r>
        <w:t>rails and SAHM. Please refer to the user documentation with detailed instructions to install the necessary components.</w:t>
      </w:r>
    </w:p>
    <w:p w:rsidR="006132ED" w:rsidRPr="006132ED" w:rsidRDefault="00756D4E" w:rsidP="006132ED">
      <w:pPr>
        <w:pStyle w:val="Heading3"/>
      </w:pPr>
      <w:r>
        <w:tab/>
      </w:r>
      <w:bookmarkStart w:id="7" w:name="_Toc339437357"/>
      <w:r>
        <w:t>Starting VisT</w:t>
      </w:r>
      <w:r w:rsidR="006132ED">
        <w:t>rails</w:t>
      </w:r>
      <w:bookmarkEnd w:id="7"/>
    </w:p>
    <w:p w:rsidR="002255CC" w:rsidRPr="00CF6663" w:rsidRDefault="00CF6663" w:rsidP="00614942">
      <w:pPr>
        <w:pStyle w:val="ListNumber"/>
        <w:numPr>
          <w:ilvl w:val="0"/>
          <w:numId w:val="17"/>
        </w:numPr>
        <w:rPr>
          <w:rStyle w:val="Hyperlink"/>
          <w:i w:val="0"/>
        </w:rPr>
      </w:pPr>
      <w:r>
        <w:rPr>
          <w:rStyle w:val="Hyperlink"/>
          <w:i w:val="0"/>
        </w:rPr>
        <w:t xml:space="preserve">Now that we have downloaded the presence data, we can start building </w:t>
      </w:r>
      <w:r w:rsidR="007132A8">
        <w:rPr>
          <w:rStyle w:val="Hyperlink"/>
          <w:i w:val="0"/>
        </w:rPr>
        <w:t>a</w:t>
      </w:r>
      <w:r>
        <w:rPr>
          <w:rStyle w:val="Hyperlink"/>
          <w:i w:val="0"/>
        </w:rPr>
        <w:t xml:space="preserve"> workflow in VisTrails. </w:t>
      </w:r>
      <w:r w:rsidR="00756D4E">
        <w:rPr>
          <w:rStyle w:val="Hyperlink"/>
          <w:i w:val="0"/>
        </w:rPr>
        <w:t>Open a new session of VisTra</w:t>
      </w:r>
      <w:r w:rsidR="00F73915" w:rsidRPr="00CF6663">
        <w:rPr>
          <w:rStyle w:val="Hyperlink"/>
          <w:i w:val="0"/>
        </w:rPr>
        <w:t>ils by navigating to and double-clicking on the</w:t>
      </w:r>
      <w:r w:rsidR="00423AEC" w:rsidRPr="00CF6663">
        <w:rPr>
          <w:rStyle w:val="Hyperlink"/>
          <w:i w:val="0"/>
        </w:rPr>
        <w:t xml:space="preserve"> VisTrails.exe in the Central_VisTrails_x32 folder</w:t>
      </w:r>
      <w:r w:rsidR="00346EC7" w:rsidRPr="00CF6663">
        <w:rPr>
          <w:rStyle w:val="Hyperlink"/>
          <w:i w:val="0"/>
        </w:rPr>
        <w:t>. This will open the GUI</w:t>
      </w:r>
      <w:r w:rsidR="00F74A95" w:rsidRPr="00CF6663">
        <w:rPr>
          <w:rStyle w:val="Hyperlink"/>
          <w:i w:val="0"/>
        </w:rPr>
        <w:t xml:space="preserve"> </w:t>
      </w:r>
      <w:r w:rsidR="00F74A95" w:rsidRPr="00C0117C">
        <w:rPr>
          <w:rStyle w:val="Hyperlink"/>
          <w:i w:val="0"/>
          <w:color w:val="FF0000"/>
        </w:rPr>
        <w:t>(see figure 1 in the user documentation</w:t>
      </w:r>
      <w:r w:rsidRPr="00C0117C">
        <w:rPr>
          <w:rStyle w:val="Hyperlink"/>
          <w:i w:val="0"/>
          <w:color w:val="FF0000"/>
        </w:rPr>
        <w:t>)</w:t>
      </w:r>
      <w:r w:rsidR="00F74A95" w:rsidRPr="00CF6663">
        <w:rPr>
          <w:rStyle w:val="Hyperlink"/>
          <w:i w:val="0"/>
        </w:rPr>
        <w:t xml:space="preserve">. The workflow space will be empty. </w:t>
      </w:r>
      <w:r w:rsidR="003543ED" w:rsidRPr="00CF6663">
        <w:rPr>
          <w:rStyle w:val="Hyperlink"/>
          <w:i w:val="0"/>
        </w:rPr>
        <w:tab/>
      </w:r>
    </w:p>
    <w:p w:rsidR="00346EC7" w:rsidRPr="006132ED" w:rsidRDefault="00346EC7" w:rsidP="00614942">
      <w:pPr>
        <w:pStyle w:val="ListNumber"/>
        <w:numPr>
          <w:ilvl w:val="0"/>
          <w:numId w:val="16"/>
        </w:numPr>
        <w:rPr>
          <w:rStyle w:val="Hyperlink"/>
          <w:i w:val="0"/>
        </w:rPr>
      </w:pPr>
      <w:r w:rsidRPr="00346EC7">
        <w:rPr>
          <w:rStyle w:val="Hyperlink"/>
          <w:i w:val="0"/>
          <w:color w:val="FF0000"/>
        </w:rPr>
        <w:t xml:space="preserve"> </w:t>
      </w:r>
      <w:r>
        <w:rPr>
          <w:rStyle w:val="Hyperlink"/>
          <w:i w:val="0"/>
        </w:rPr>
        <w:t>At the top of the GUI, you will see the standard toolbar</w:t>
      </w:r>
      <w:r w:rsidR="007132A8">
        <w:rPr>
          <w:rStyle w:val="Hyperlink"/>
          <w:i w:val="0"/>
        </w:rPr>
        <w:t xml:space="preserve">.  </w:t>
      </w:r>
      <w:proofErr w:type="gramStart"/>
      <w:r w:rsidR="007132A8">
        <w:rPr>
          <w:rStyle w:val="Hyperlink"/>
          <w:i w:val="0"/>
        </w:rPr>
        <w:t>y</w:t>
      </w:r>
      <w:r>
        <w:rPr>
          <w:rStyle w:val="Hyperlink"/>
          <w:i w:val="0"/>
        </w:rPr>
        <w:t>ou</w:t>
      </w:r>
      <w:proofErr w:type="gramEnd"/>
      <w:r>
        <w:rPr>
          <w:rStyle w:val="Hyperlink"/>
          <w:i w:val="0"/>
        </w:rPr>
        <w:t xml:space="preserve"> will also see icons that allow you to control </w:t>
      </w:r>
      <w:r w:rsidR="000A0D98">
        <w:rPr>
          <w:rStyle w:val="Hyperlink"/>
          <w:i w:val="0"/>
        </w:rPr>
        <w:t>various</w:t>
      </w:r>
      <w:r w:rsidR="002255CC">
        <w:rPr>
          <w:rStyle w:val="Hyperlink"/>
          <w:i w:val="0"/>
        </w:rPr>
        <w:t xml:space="preserve"> views</w:t>
      </w:r>
      <w:r w:rsidR="00C0117C">
        <w:rPr>
          <w:rStyle w:val="Hyperlink"/>
          <w:i w:val="0"/>
        </w:rPr>
        <w:t xml:space="preserve"> with Pipeline as</w:t>
      </w:r>
      <w:r w:rsidR="002255CC">
        <w:rPr>
          <w:rStyle w:val="Hyperlink"/>
          <w:i w:val="0"/>
        </w:rPr>
        <w:t xml:space="preserve"> the </w:t>
      </w:r>
      <w:r w:rsidR="00E24AE2">
        <w:rPr>
          <w:rStyle w:val="Hyperlink"/>
          <w:i w:val="0"/>
        </w:rPr>
        <w:t>default</w:t>
      </w:r>
      <w:r w:rsidR="00F74A95">
        <w:rPr>
          <w:rStyle w:val="Hyperlink"/>
          <w:i w:val="0"/>
        </w:rPr>
        <w:t xml:space="preserve"> view </w:t>
      </w:r>
      <w:r w:rsidR="00C0117C">
        <w:rPr>
          <w:rStyle w:val="Hyperlink"/>
          <w:i w:val="0"/>
        </w:rPr>
        <w:t>showing</w:t>
      </w:r>
      <w:r w:rsidR="00F74A95">
        <w:rPr>
          <w:rStyle w:val="Hyperlink"/>
          <w:i w:val="0"/>
        </w:rPr>
        <w:t xml:space="preserve"> the workflow</w:t>
      </w:r>
      <w:r w:rsidR="00C0117C">
        <w:rPr>
          <w:rStyle w:val="Hyperlink"/>
          <w:i w:val="0"/>
        </w:rPr>
        <w:t xml:space="preserve"> canvas</w:t>
      </w:r>
      <w:r w:rsidR="00F74A95">
        <w:rPr>
          <w:rStyle w:val="Hyperlink"/>
          <w:i w:val="0"/>
        </w:rPr>
        <w:t>. On the left hand side, you can see the workspace</w:t>
      </w:r>
      <w:r w:rsidR="00C0117C">
        <w:rPr>
          <w:rStyle w:val="Hyperlink"/>
          <w:i w:val="0"/>
        </w:rPr>
        <w:t xml:space="preserve"> and the modules</w:t>
      </w:r>
      <w:r w:rsidR="00CF6663">
        <w:rPr>
          <w:rStyle w:val="Hyperlink"/>
          <w:i w:val="0"/>
        </w:rPr>
        <w:t>.</w:t>
      </w:r>
      <w:r w:rsidR="00C0117C">
        <w:rPr>
          <w:rStyle w:val="Hyperlink"/>
          <w:i w:val="0"/>
        </w:rPr>
        <w:t xml:space="preserve"> The workspa</w:t>
      </w:r>
      <w:r w:rsidR="007132A8">
        <w:rPr>
          <w:rStyle w:val="Hyperlink"/>
          <w:i w:val="0"/>
        </w:rPr>
        <w:t xml:space="preserve">ce will show current </w:t>
      </w:r>
      <w:proofErr w:type="spellStart"/>
      <w:proofErr w:type="gramStart"/>
      <w:r w:rsidR="007132A8">
        <w:rPr>
          <w:rStyle w:val="Hyperlink"/>
          <w:i w:val="0"/>
        </w:rPr>
        <w:t>an</w:t>
      </w:r>
      <w:proofErr w:type="spellEnd"/>
      <w:proofErr w:type="gramEnd"/>
      <w:r w:rsidR="007132A8">
        <w:rPr>
          <w:rStyle w:val="Hyperlink"/>
          <w:i w:val="0"/>
        </w:rPr>
        <w:t xml:space="preserve"> recent V</w:t>
      </w:r>
      <w:r w:rsidR="00C0117C">
        <w:rPr>
          <w:rStyle w:val="Hyperlink"/>
          <w:i w:val="0"/>
        </w:rPr>
        <w:t>is</w:t>
      </w:r>
      <w:r w:rsidR="00756D4E">
        <w:rPr>
          <w:rStyle w:val="Hyperlink"/>
          <w:i w:val="0"/>
        </w:rPr>
        <w:t>T</w:t>
      </w:r>
      <w:r w:rsidR="00C0117C">
        <w:rPr>
          <w:rStyle w:val="Hyperlink"/>
          <w:i w:val="0"/>
        </w:rPr>
        <w:t>rails workflows (files with a .</w:t>
      </w:r>
      <w:proofErr w:type="spellStart"/>
      <w:r w:rsidR="00C0117C">
        <w:rPr>
          <w:rStyle w:val="Hyperlink"/>
          <w:i w:val="0"/>
        </w:rPr>
        <w:t>vt</w:t>
      </w:r>
      <w:proofErr w:type="spellEnd"/>
      <w:r w:rsidR="00C0117C">
        <w:rPr>
          <w:rStyle w:val="Hyperlink"/>
          <w:i w:val="0"/>
        </w:rPr>
        <w:t xml:space="preserve"> extension). The Modules is where </w:t>
      </w:r>
      <w:r w:rsidR="006132ED">
        <w:rPr>
          <w:rStyle w:val="Hyperlink"/>
          <w:i w:val="0"/>
        </w:rPr>
        <w:t xml:space="preserve">you will find packages and their </w:t>
      </w:r>
      <w:r w:rsidR="007132A8">
        <w:rPr>
          <w:rStyle w:val="Hyperlink"/>
          <w:i w:val="0"/>
        </w:rPr>
        <w:t>associated</w:t>
      </w:r>
      <w:r w:rsidR="006132ED">
        <w:rPr>
          <w:rStyle w:val="Hyperlink"/>
          <w:i w:val="0"/>
        </w:rPr>
        <w:t xml:space="preserve"> modules. In this example, we are only interested in the SAHM package. </w:t>
      </w:r>
      <w:r w:rsidR="007132A8">
        <w:rPr>
          <w:rStyle w:val="Hyperlink"/>
          <w:i w:val="0"/>
        </w:rPr>
        <w:t>For a full reference on the Vis</w:t>
      </w:r>
      <w:r w:rsidR="00756D4E">
        <w:rPr>
          <w:rStyle w:val="Hyperlink"/>
          <w:i w:val="0"/>
        </w:rPr>
        <w:t>T</w:t>
      </w:r>
      <w:r w:rsidR="00CF6663">
        <w:rPr>
          <w:rStyle w:val="Hyperlink"/>
          <w:i w:val="0"/>
        </w:rPr>
        <w:t>rails software</w:t>
      </w:r>
      <w:r w:rsidR="006132ED">
        <w:rPr>
          <w:rStyle w:val="Hyperlink"/>
          <w:i w:val="0"/>
        </w:rPr>
        <w:t xml:space="preserve"> and associated </w:t>
      </w:r>
      <w:r w:rsidR="007132A8">
        <w:rPr>
          <w:rStyle w:val="Hyperlink"/>
          <w:i w:val="0"/>
        </w:rPr>
        <w:t>modules</w:t>
      </w:r>
      <w:r w:rsidR="00CF6663">
        <w:rPr>
          <w:rStyle w:val="Hyperlink"/>
          <w:i w:val="0"/>
        </w:rPr>
        <w:t xml:space="preserve">, </w:t>
      </w:r>
      <w:r w:rsidR="006132ED">
        <w:rPr>
          <w:rStyle w:val="Hyperlink"/>
          <w:i w:val="0"/>
        </w:rPr>
        <w:t xml:space="preserve">please </w:t>
      </w:r>
      <w:r w:rsidR="00CF6663">
        <w:rPr>
          <w:rStyle w:val="Hyperlink"/>
          <w:i w:val="0"/>
        </w:rPr>
        <w:t xml:space="preserve">see </w:t>
      </w:r>
      <w:r w:rsidR="00F74A95">
        <w:rPr>
          <w:rStyle w:val="Hyperlink"/>
          <w:i w:val="0"/>
        </w:rPr>
        <w:t xml:space="preserve"> </w:t>
      </w:r>
      <w:r w:rsidR="00E24AE2">
        <w:rPr>
          <w:rStyle w:val="Hyperlink"/>
          <w:i w:val="0"/>
          <w:color w:val="FF0000"/>
        </w:rPr>
        <w:t xml:space="preserve"> </w:t>
      </w:r>
      <w:hyperlink r:id="rId13" w:history="1">
        <w:r w:rsidR="00E24AE2" w:rsidRPr="00636945">
          <w:rPr>
            <w:rStyle w:val="Hyperlink"/>
          </w:rPr>
          <w:t>http://www.vistrails.org/usersguide/VisTrails_Documentation/VisTrails_Documentation.html</w:t>
        </w:r>
      </w:hyperlink>
    </w:p>
    <w:p w:rsidR="006132ED" w:rsidRDefault="006132ED" w:rsidP="008D00ED">
      <w:pPr>
        <w:pStyle w:val="Heading3"/>
        <w:rPr>
          <w:rStyle w:val="Hyperlink"/>
          <w:i w:val="0"/>
        </w:rPr>
      </w:pPr>
      <w:r>
        <w:tab/>
      </w:r>
      <w:bookmarkStart w:id="8" w:name="_Toc339437358"/>
      <w:r w:rsidR="00B65F78">
        <w:t>Input Modules</w:t>
      </w:r>
      <w:bookmarkEnd w:id="8"/>
    </w:p>
    <w:p w:rsidR="00E24AE2" w:rsidRDefault="007132A8" w:rsidP="007132A8">
      <w:pPr>
        <w:pStyle w:val="ListNumber"/>
        <w:numPr>
          <w:ilvl w:val="0"/>
          <w:numId w:val="23"/>
        </w:numPr>
      </w:pPr>
      <w:r>
        <w:t xml:space="preserve">To start building our workflow, we will need to add modules. </w:t>
      </w:r>
      <w:r w:rsidR="005D6381">
        <w:t>In</w:t>
      </w:r>
      <w:r>
        <w:t xml:space="preserve"> the pipeline view of Vis</w:t>
      </w:r>
      <w:r w:rsidR="00756D4E">
        <w:t>T</w:t>
      </w:r>
      <w:r w:rsidR="005D6381">
        <w:t>rails</w:t>
      </w:r>
      <w:r w:rsidR="00CF6663">
        <w:t>,</w:t>
      </w:r>
      <w:r w:rsidR="005D6381">
        <w:t xml:space="preserve"> drag in </w:t>
      </w:r>
      <w:r w:rsidR="00A8312B">
        <w:t xml:space="preserve">a </w:t>
      </w:r>
      <w:proofErr w:type="spellStart"/>
      <w:r w:rsidR="00A8312B">
        <w:t>FieldData</w:t>
      </w:r>
      <w:proofErr w:type="spellEnd"/>
      <w:r w:rsidR="00A8312B">
        <w:t xml:space="preserve"> Module from the </w:t>
      </w:r>
      <w:proofErr w:type="spellStart"/>
      <w:r w:rsidR="00A8312B">
        <w:t>DataInput</w:t>
      </w:r>
      <w:proofErr w:type="spellEnd"/>
      <w:r w:rsidR="00A8312B">
        <w:t xml:space="preserve"> section.</w:t>
      </w:r>
      <w:r>
        <w:t xml:space="preserve"> </w:t>
      </w:r>
      <w:r w:rsidR="006E002A">
        <w:rPr>
          <w:noProof/>
        </w:rPr>
        <w:lastRenderedPageBreak/>
        <w:drawing>
          <wp:inline distT="0" distB="0" distL="0" distR="0">
            <wp:extent cx="5943600" cy="46970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943600" cy="4697095"/>
                    </a:xfrm>
                    <a:prstGeom prst="rect">
                      <a:avLst/>
                    </a:prstGeom>
                  </pic:spPr>
                </pic:pic>
              </a:graphicData>
            </a:graphic>
          </wp:inline>
        </w:drawing>
      </w:r>
      <w:r>
        <w:t>Since this is our first module we’ve added, let’s</w:t>
      </w:r>
      <w:r w:rsidR="00E24AE2">
        <w:t xml:space="preserve"> </w:t>
      </w:r>
      <w:r>
        <w:t>find out more about this module. To do this,</w:t>
      </w:r>
      <w:r w:rsidR="00E24AE2">
        <w:t xml:space="preserve"> click on the black arrow in the top right corner of the module and you will see a list of options; select the option to ‘view documentation’. This will open a window that gives a description of the module, the file formats needed for inputs, any input and output ports that it may use and common modules it may connect to.</w:t>
      </w:r>
    </w:p>
    <w:p w:rsidR="00E24AE2" w:rsidRDefault="00E24AE2" w:rsidP="00D127E9">
      <w:pPr>
        <w:pStyle w:val="ListNumber"/>
        <w:numPr>
          <w:ilvl w:val="0"/>
          <w:numId w:val="0"/>
        </w:numPr>
        <w:ind w:left="900"/>
      </w:pPr>
      <w:r w:rsidRPr="00E24AE2">
        <w:rPr>
          <w:noProof/>
        </w:rPr>
        <w:lastRenderedPageBreak/>
        <w:drawing>
          <wp:inline distT="0" distB="0" distL="0" distR="0">
            <wp:extent cx="5743575" cy="4029093"/>
            <wp:effectExtent l="0" t="0" r="0" b="9525"/>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43575" cy="4029093"/>
                    </a:xfrm>
                    <a:prstGeom prst="rect">
                      <a:avLst/>
                    </a:prstGeom>
                    <a:noFill/>
                    <a:ln>
                      <a:noFill/>
                    </a:ln>
                    <a:effectLst/>
                    <a:extLst/>
                  </pic:spPr>
                </pic:pic>
              </a:graphicData>
            </a:graphic>
          </wp:inline>
        </w:drawing>
      </w:r>
    </w:p>
    <w:p w:rsidR="00F74A95" w:rsidRDefault="007C2523" w:rsidP="00D127E9">
      <w:pPr>
        <w:pStyle w:val="ListNumber"/>
        <w:numPr>
          <w:ilvl w:val="0"/>
          <w:numId w:val="0"/>
        </w:numPr>
        <w:ind w:left="900"/>
      </w:pPr>
      <w:r>
        <w:t xml:space="preserve">This information can be helpful when first using a module. </w:t>
      </w:r>
      <w:r w:rsidR="00E24AE2">
        <w:t>After reading the module de</w:t>
      </w:r>
      <w:r>
        <w:t xml:space="preserve">scription, look </w:t>
      </w:r>
      <w:proofErr w:type="gramStart"/>
      <w:r>
        <w:t xml:space="preserve">at </w:t>
      </w:r>
      <w:r w:rsidR="00E24AE2">
        <w:t xml:space="preserve"> the</w:t>
      </w:r>
      <w:proofErr w:type="gramEnd"/>
      <w:r w:rsidR="00E24AE2">
        <w:t xml:space="preserve"> Module Information pane on</w:t>
      </w:r>
      <w:r w:rsidR="00A8312B">
        <w:t xml:space="preserve"> the right</w:t>
      </w:r>
      <w:r>
        <w:t xml:space="preserve"> and </w:t>
      </w:r>
      <w:r w:rsidR="00A8312B">
        <w:t xml:space="preserve">click on the 'value' port on the Inputs tab.  This </w:t>
      </w:r>
      <w:r>
        <w:t>will open</w:t>
      </w:r>
      <w:r w:rsidR="00A8312B">
        <w:t xml:space="preserve"> a path box below the port name</w:t>
      </w:r>
      <w:r>
        <w:t xml:space="preserve"> where the </w:t>
      </w:r>
      <w:proofErr w:type="gramStart"/>
      <w:r>
        <w:t xml:space="preserve">path to a </w:t>
      </w:r>
      <w:proofErr w:type="spellStart"/>
      <w:r>
        <w:t>csv</w:t>
      </w:r>
      <w:proofErr w:type="spellEnd"/>
      <w:r>
        <w:t xml:space="preserve"> file</w:t>
      </w:r>
      <w:proofErr w:type="gramEnd"/>
      <w:r>
        <w:t xml:space="preserve"> that has field data</w:t>
      </w:r>
      <w:r w:rsidR="00A8312B">
        <w:t xml:space="preserve">.  Click on the folder icon to navigate to the file you downloaded from NIISS, or use the RMNP_Bromus.csv supplied with the </w:t>
      </w:r>
      <w:proofErr w:type="spellStart"/>
      <w:r w:rsidR="00A8312B">
        <w:t>SAHM_example</w:t>
      </w:r>
      <w:proofErr w:type="spellEnd"/>
      <w:r w:rsidR="00A8312B">
        <w:t>.</w:t>
      </w:r>
    </w:p>
    <w:p w:rsidR="00D127E9" w:rsidRDefault="00D127E9" w:rsidP="008D00ED">
      <w:pPr>
        <w:pStyle w:val="ListNumber"/>
        <w:numPr>
          <w:ilvl w:val="0"/>
          <w:numId w:val="16"/>
        </w:numPr>
      </w:pPr>
      <w:r>
        <w:t xml:space="preserve">Next, we want to add the </w:t>
      </w:r>
      <w:proofErr w:type="spellStart"/>
      <w:r>
        <w:t>TemplateLayer</w:t>
      </w:r>
      <w:proofErr w:type="spellEnd"/>
      <w:r>
        <w:t xml:space="preserve"> module by dragging it from the </w:t>
      </w:r>
      <w:proofErr w:type="spellStart"/>
      <w:r>
        <w:t>DataInputs</w:t>
      </w:r>
      <w:proofErr w:type="spellEnd"/>
      <w:r>
        <w:t xml:space="preserve"> in the SAHM package. The template layer will define the extent and resolution for our model (i.e., all layers will be modified to match the specifications of the template layer). For our example, we will set the template layer to be romoveg800mr which represents the vegetation cover in Rocky Mountain National Park</w:t>
      </w:r>
      <w:r w:rsidR="00624D5F">
        <w:t xml:space="preserve"> at </w:t>
      </w:r>
      <w:proofErr w:type="gramStart"/>
      <w:r w:rsidR="00624D5F">
        <w:t>a</w:t>
      </w:r>
      <w:proofErr w:type="gramEnd"/>
      <w:r w:rsidR="00624D5F">
        <w:t xml:space="preserve"> 800m resolution</w:t>
      </w:r>
      <w:r>
        <w:t xml:space="preserve">. Click on the folder icon to navigate to </w:t>
      </w:r>
      <w:r>
        <w:lastRenderedPageBreak/>
        <w:t xml:space="preserve">the file located in </w:t>
      </w:r>
      <w:r w:rsidRPr="00BC7C2F">
        <w:t>examples\</w:t>
      </w:r>
      <w:proofErr w:type="spellStart"/>
      <w:r w:rsidRPr="00BC7C2F">
        <w:t>SAHM_example</w:t>
      </w:r>
      <w:proofErr w:type="spellEnd"/>
      <w:r>
        <w:t xml:space="preserve"> (For grid files, you will need to navigate to the .</w:t>
      </w:r>
      <w:proofErr w:type="spellStart"/>
      <w:r>
        <w:t>hrd</w:t>
      </w:r>
      <w:proofErr w:type="spellEnd"/>
      <w:r>
        <w:t xml:space="preserve"> for the layer see the user documentation for more information).</w:t>
      </w:r>
    </w:p>
    <w:p w:rsidR="00D127E9" w:rsidRDefault="00D127E9" w:rsidP="00595393">
      <w:pPr>
        <w:pStyle w:val="ListNumber"/>
      </w:pPr>
      <w:r>
        <w:t>Next, we will bring in predictor layers. There are a variety of methods to add predictor layers to the workflow and you can use multiple methods within the same workflow. The most basic method to add a predictor is to use the Predictor module.</w:t>
      </w:r>
      <w:r w:rsidR="00595393">
        <w:t xml:space="preserve"> The predictor module allows you to add one predictor layer at a time to the workflow. </w:t>
      </w:r>
      <w:r>
        <w:t xml:space="preserve"> Add the Predictor module to the workspace and set the file path to be removeg100mr</w:t>
      </w:r>
      <w:r w:rsidR="00624D5F">
        <w:t xml:space="preserve">. Next, bring in the </w:t>
      </w:r>
      <w:proofErr w:type="spellStart"/>
      <w:r w:rsidR="00624D5F">
        <w:t>PrsimPredictors</w:t>
      </w:r>
      <w:proofErr w:type="spellEnd"/>
      <w:r w:rsidR="00624D5F">
        <w:t xml:space="preserve"> and </w:t>
      </w:r>
      <w:proofErr w:type="spellStart"/>
      <w:r w:rsidR="00624D5F">
        <w:t>ModisPhenologyPredictors</w:t>
      </w:r>
      <w:proofErr w:type="spellEnd"/>
      <w:r w:rsidR="00624D5F">
        <w:t xml:space="preserve"> modules</w:t>
      </w:r>
      <w:r w:rsidR="00595393">
        <w:t xml:space="preserve"> which are specific predictor lists for this tutorial. These modules are pre-defined to include a custom list of predictors (see the </w:t>
      </w:r>
      <w:r w:rsidR="00595393" w:rsidRPr="00595393">
        <w:t>Individ</w:t>
      </w:r>
      <w:r w:rsidR="00595393">
        <w:t xml:space="preserve">ual Predictors selector modules section in the user documentation for more information on this type of predictor module). </w:t>
      </w:r>
      <w:r>
        <w:t xml:space="preserve">When you have a large number of predictors you want to include or want to have the ability to quickly change which predictors to use, you can use the </w:t>
      </w:r>
      <w:proofErr w:type="spellStart"/>
      <w:r>
        <w:t>PredictorsListFile</w:t>
      </w:r>
      <w:proofErr w:type="spellEnd"/>
      <w:r>
        <w:t xml:space="preserve"> module</w:t>
      </w:r>
      <w:r w:rsidR="00595393">
        <w:t xml:space="preserve"> (not included in this tutorial)</w:t>
      </w:r>
      <w:r>
        <w:t>.</w:t>
      </w:r>
      <w:r w:rsidRPr="00BF5A28">
        <w:rPr>
          <w:szCs w:val="24"/>
        </w:rPr>
        <w:t xml:space="preserve"> </w:t>
      </w:r>
      <w:r w:rsidRPr="00F31F83">
        <w:t xml:space="preserve">The </w:t>
      </w:r>
      <w:proofErr w:type="spellStart"/>
      <w:r w:rsidRPr="00F31F83">
        <w:t>PredictorListFile</w:t>
      </w:r>
      <w:proofErr w:type="spellEnd"/>
      <w:r w:rsidRPr="00F31F83">
        <w:t xml:space="preserve"> module allows a user to load a .</w:t>
      </w:r>
      <w:proofErr w:type="spellStart"/>
      <w:r w:rsidRPr="00F31F83">
        <w:t>csv</w:t>
      </w:r>
      <w:proofErr w:type="spellEnd"/>
      <w:r w:rsidRPr="00F31F83">
        <w:t xml:space="preserve"> file containing a list of rosters</w:t>
      </w:r>
      <w:r>
        <w:t xml:space="preserve"> </w:t>
      </w:r>
      <w:r w:rsidRPr="00F31F83">
        <w:t>for consideration in the modeled analysis.</w:t>
      </w:r>
      <w:r>
        <w:t xml:space="preserve"> Please refer the module documentation or the user documentation on the details of this module.</w:t>
      </w:r>
      <w:r w:rsidRPr="00F31F83">
        <w:t xml:space="preserve"> </w:t>
      </w:r>
    </w:p>
    <w:p w:rsidR="00595393" w:rsidRDefault="00595393" w:rsidP="00595393">
      <w:pPr>
        <w:pStyle w:val="ListNumber"/>
      </w:pPr>
      <w:r>
        <w:t>At this point, all input modules for this example should be added to the workflow canvas</w:t>
      </w:r>
    </w:p>
    <w:p w:rsidR="000027F6" w:rsidRDefault="000027F6" w:rsidP="000027F6">
      <w:pPr>
        <w:pStyle w:val="ListNumber"/>
        <w:numPr>
          <w:ilvl w:val="0"/>
          <w:numId w:val="0"/>
        </w:numPr>
        <w:ind w:left="900"/>
        <w:jc w:val="center"/>
      </w:pPr>
      <w:r w:rsidRPr="000027F6">
        <w:rPr>
          <w:noProof/>
        </w:rPr>
        <w:lastRenderedPageBreak/>
        <w:drawing>
          <wp:inline distT="0" distB="0" distL="0" distR="0">
            <wp:extent cx="5943600" cy="3190240"/>
            <wp:effectExtent l="0" t="0" r="0"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975" b="3644"/>
                    <a:stretch/>
                  </pic:blipFill>
                  <pic:spPr bwMode="auto">
                    <a:xfrm>
                      <a:off x="0" y="0"/>
                      <a:ext cx="5943600" cy="3190240"/>
                    </a:xfrm>
                    <a:prstGeom prst="rect">
                      <a:avLst/>
                    </a:prstGeom>
                    <a:noFill/>
                    <a:ln>
                      <a:noFill/>
                    </a:ln>
                    <a:effectLst/>
                    <a:extLst/>
                  </pic:spPr>
                </pic:pic>
              </a:graphicData>
            </a:graphic>
          </wp:inline>
        </w:drawing>
      </w:r>
    </w:p>
    <w:p w:rsidR="00B65F78" w:rsidRPr="00B65F78" w:rsidRDefault="00B65F78" w:rsidP="00B65F78">
      <w:pPr>
        <w:pStyle w:val="Heading3"/>
      </w:pPr>
      <w:r w:rsidRPr="00B65F78">
        <w:tab/>
      </w:r>
      <w:bookmarkStart w:id="9" w:name="_Toc339437359"/>
      <w:r w:rsidRPr="00B65F78">
        <w:t>Pre-processing Modules</w:t>
      </w:r>
      <w:bookmarkEnd w:id="9"/>
    </w:p>
    <w:p w:rsidR="004C0705" w:rsidRDefault="00A8312B" w:rsidP="000027F6">
      <w:pPr>
        <w:pStyle w:val="ListNumber"/>
        <w:numPr>
          <w:ilvl w:val="0"/>
          <w:numId w:val="26"/>
        </w:numPr>
      </w:pPr>
      <w:r>
        <w:t>Since the file format that NIISS supplies does not match that used by SAHM we must ref</w:t>
      </w:r>
      <w:r w:rsidR="00E24AE2">
        <w:t xml:space="preserve">ormat our input using the </w:t>
      </w:r>
      <w:proofErr w:type="spellStart"/>
      <w:r w:rsidR="00E24AE2">
        <w:t>Field</w:t>
      </w:r>
      <w:r>
        <w:t>DataQuery</w:t>
      </w:r>
      <w:proofErr w:type="spellEnd"/>
      <w:r>
        <w:t xml:space="preserve"> module</w:t>
      </w:r>
      <w:r w:rsidR="00E24AE2">
        <w:t xml:space="preserve"> (Note, instead of using the </w:t>
      </w:r>
      <w:proofErr w:type="spellStart"/>
      <w:r w:rsidR="00E24AE2">
        <w:t>FieldDataQuery</w:t>
      </w:r>
      <w:proofErr w:type="spellEnd"/>
      <w:r w:rsidR="00E24AE2">
        <w:t xml:space="preserve"> module, we could change our input </w:t>
      </w:r>
      <w:proofErr w:type="spellStart"/>
      <w:r w:rsidR="00E24AE2">
        <w:t>csv</w:t>
      </w:r>
      <w:proofErr w:type="spellEnd"/>
      <w:r w:rsidR="00E24AE2">
        <w:t xml:space="preserve"> file to match that required format).  Drag a </w:t>
      </w:r>
      <w:proofErr w:type="spellStart"/>
      <w:r w:rsidR="00E24AE2">
        <w:t>Field</w:t>
      </w:r>
      <w:r>
        <w:t>DataQuery</w:t>
      </w:r>
      <w:proofErr w:type="spellEnd"/>
      <w:r>
        <w:t xml:space="preserve"> from the Tools section onto o</w:t>
      </w:r>
      <w:r w:rsidR="00F74A95">
        <w:t>ur canv</w:t>
      </w:r>
      <w:r w:rsidR="00E24AE2">
        <w:t>as. Remember, we can always get more information on this module by viewing its documentation</w:t>
      </w:r>
      <w:r w:rsidR="006132ED">
        <w:t xml:space="preserve"> as we did with the </w:t>
      </w:r>
      <w:proofErr w:type="spellStart"/>
      <w:r w:rsidR="006132ED">
        <w:t>FieldData</w:t>
      </w:r>
      <w:proofErr w:type="spellEnd"/>
      <w:r w:rsidR="006132ED">
        <w:t xml:space="preserve"> module</w:t>
      </w:r>
      <w:r w:rsidR="00E24AE2">
        <w:t xml:space="preserve">. </w:t>
      </w:r>
      <w:r w:rsidR="00F74A95">
        <w:t xml:space="preserve">Connect the output of the </w:t>
      </w:r>
      <w:proofErr w:type="spellStart"/>
      <w:r w:rsidR="00F74A95">
        <w:t>FieldData</w:t>
      </w:r>
      <w:proofErr w:type="spellEnd"/>
      <w:r w:rsidR="00F74A95">
        <w:t xml:space="preserve"> module to the </w:t>
      </w:r>
      <w:proofErr w:type="spellStart"/>
      <w:r w:rsidR="00F74A95">
        <w:t>FieldDataQuery</w:t>
      </w:r>
      <w:proofErr w:type="spellEnd"/>
      <w:r w:rsidR="00F74A95">
        <w:t xml:space="preserve"> </w:t>
      </w:r>
      <w:r w:rsidR="00E718FD">
        <w:t>module</w:t>
      </w:r>
      <w:r w:rsidR="00F74A95">
        <w:t xml:space="preserve"> by clicking and dragging from the</w:t>
      </w:r>
      <w:r w:rsidR="00E718FD">
        <w:t xml:space="preserve"> small</w:t>
      </w:r>
      <w:r w:rsidR="00F74A95">
        <w:t xml:space="preserve"> output</w:t>
      </w:r>
      <w:r w:rsidR="00E718FD">
        <w:t xml:space="preserve"> box (the box on the bottom of the module) to an input box (the </w:t>
      </w:r>
      <w:proofErr w:type="gramStart"/>
      <w:r w:rsidR="00E718FD">
        <w:t>box[</w:t>
      </w:r>
      <w:proofErr w:type="spellStart"/>
      <w:proofErr w:type="gramEnd"/>
      <w:r w:rsidR="00E718FD">
        <w:t>es</w:t>
      </w:r>
      <w:proofErr w:type="spellEnd"/>
      <w:r w:rsidR="00E718FD">
        <w:t xml:space="preserve">] on the top of the module) on the </w:t>
      </w:r>
      <w:proofErr w:type="spellStart"/>
      <w:r w:rsidR="00E718FD">
        <w:t>FieldDataQuery</w:t>
      </w:r>
      <w:proofErr w:type="spellEnd"/>
      <w:r w:rsidR="00E718FD">
        <w:t xml:space="preserve"> module. Note that there may be multiple input and/or output boxes on each module.</w:t>
      </w:r>
      <w:r w:rsidR="0027321D">
        <w:t xml:space="preserve"> </w:t>
      </w:r>
    </w:p>
    <w:p w:rsidR="004C0705" w:rsidRDefault="000027F6" w:rsidP="000027F6">
      <w:pPr>
        <w:pStyle w:val="ListNumber"/>
        <w:numPr>
          <w:ilvl w:val="0"/>
          <w:numId w:val="0"/>
        </w:numPr>
        <w:ind w:left="900"/>
      </w:pPr>
      <w:r w:rsidRPr="000027F6">
        <w:rPr>
          <w:noProof/>
        </w:rPr>
        <w:lastRenderedPageBreak/>
        <w:drawing>
          <wp:inline distT="0" distB="0" distL="0" distR="0">
            <wp:extent cx="5686425" cy="3080147"/>
            <wp:effectExtent l="0" t="0" r="0" b="635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86425" cy="3080147"/>
                    </a:xfrm>
                    <a:prstGeom prst="rect">
                      <a:avLst/>
                    </a:prstGeom>
                    <a:noFill/>
                    <a:ln>
                      <a:noFill/>
                    </a:ln>
                    <a:effectLst/>
                    <a:extLst/>
                  </pic:spPr>
                </pic:pic>
              </a:graphicData>
            </a:graphic>
          </wp:inline>
        </w:drawing>
      </w:r>
    </w:p>
    <w:p w:rsidR="00A8312B" w:rsidRDefault="0027321D" w:rsidP="000027F6">
      <w:pPr>
        <w:pStyle w:val="ListNumber"/>
      </w:pPr>
      <w:r>
        <w:t xml:space="preserve">We will now set the parameters in the </w:t>
      </w:r>
      <w:proofErr w:type="spellStart"/>
      <w:r>
        <w:t>FieldDataQuery</w:t>
      </w:r>
      <w:proofErr w:type="spellEnd"/>
      <w:r>
        <w:t xml:space="preserve"> </w:t>
      </w:r>
      <w:r w:rsidR="00800EA5">
        <w:t>module</w:t>
      </w:r>
      <w:r>
        <w:t xml:space="preserve">. We know that the response we are interested is presence and absence of </w:t>
      </w:r>
      <w:proofErr w:type="spellStart"/>
      <w:r>
        <w:t>cheatgrass</w:t>
      </w:r>
      <w:proofErr w:type="spellEnd"/>
      <w:r>
        <w:t>, Therefore we will define the ‘</w:t>
      </w:r>
      <w:proofErr w:type="spellStart"/>
      <w:r>
        <w:t>ResponseType</w:t>
      </w:r>
      <w:proofErr w:type="spellEnd"/>
      <w:r>
        <w:t xml:space="preserve">’ to be Presence(absence) by expanding the </w:t>
      </w:r>
      <w:proofErr w:type="spellStart"/>
      <w:r>
        <w:t>responseType</w:t>
      </w:r>
      <w:proofErr w:type="spellEnd"/>
      <w:r>
        <w:t xml:space="preserve"> parameter and using the drop-down to menu to select the response we are interested in. Next, we will want to define what our absence and pre</w:t>
      </w:r>
      <w:r w:rsidR="004C0705">
        <w:t>se</w:t>
      </w:r>
      <w:r>
        <w:t xml:space="preserve">nces values based on the field data. If we examine the </w:t>
      </w:r>
      <w:proofErr w:type="spellStart"/>
      <w:r>
        <w:t>csv</w:t>
      </w:r>
      <w:proofErr w:type="spellEnd"/>
      <w:r>
        <w:t xml:space="preserve"> file, we can see that our input field data uses the text ‘Present’ to indicate </w:t>
      </w:r>
      <w:proofErr w:type="spellStart"/>
      <w:r>
        <w:t>cheatgrass</w:t>
      </w:r>
      <w:proofErr w:type="spellEnd"/>
      <w:r>
        <w:t xml:space="preserve"> presence and ‘Absent’ to indicate </w:t>
      </w:r>
      <w:proofErr w:type="spellStart"/>
      <w:r>
        <w:t>cheatgrass</w:t>
      </w:r>
      <w:proofErr w:type="spellEnd"/>
      <w:r>
        <w:t xml:space="preserve"> absence. Enter</w:t>
      </w:r>
      <w:r w:rsidR="004C0705">
        <w:t xml:space="preserve"> the text ‘Absent’ and ‘Present’ </w:t>
      </w:r>
      <w:r w:rsidR="005F2F32">
        <w:t>into</w:t>
      </w:r>
      <w:r w:rsidR="004C0705">
        <w:t xml:space="preserve"> </w:t>
      </w:r>
      <w:proofErr w:type="spellStart"/>
      <w:r w:rsidR="004C0705">
        <w:t>Response_Absence_value</w:t>
      </w:r>
      <w:proofErr w:type="spellEnd"/>
      <w:r w:rsidR="004C0705">
        <w:t xml:space="preserve"> and </w:t>
      </w:r>
      <w:proofErr w:type="spellStart"/>
      <w:r w:rsidR="004C0705">
        <w:t>Response_Presence_value</w:t>
      </w:r>
      <w:proofErr w:type="spellEnd"/>
      <w:r w:rsidR="004C0705">
        <w:t xml:space="preserve"> respectively.</w:t>
      </w:r>
      <w:r w:rsidR="00E24AE2">
        <w:t xml:space="preserve"> W</w:t>
      </w:r>
      <w:r w:rsidR="004C0705">
        <w:t>e will</w:t>
      </w:r>
      <w:r w:rsidR="00E24AE2">
        <w:t xml:space="preserve"> also</w:t>
      </w:r>
      <w:r w:rsidR="004C0705">
        <w:t xml:space="preserve"> need to define what column has the response variable which is ‘Presence’. Enter this text into the </w:t>
      </w:r>
      <w:proofErr w:type="spellStart"/>
      <w:r w:rsidR="004C0705">
        <w:t>Response_column</w:t>
      </w:r>
      <w:proofErr w:type="spellEnd"/>
      <w:r w:rsidR="004C0705">
        <w:t xml:space="preserve"> field.</w:t>
      </w:r>
      <w:r w:rsidR="00E24AE2">
        <w:t xml:space="preserve"> Finally, we need to define which columns in our input data have the x location and the y location for our response. In our case this will the column titled ‘West’ for </w:t>
      </w:r>
      <w:commentRangeStart w:id="10"/>
      <w:r w:rsidR="00E24AE2">
        <w:t xml:space="preserve">the </w:t>
      </w:r>
      <w:proofErr w:type="spellStart"/>
      <w:r w:rsidR="00E24AE2">
        <w:t>x_column</w:t>
      </w:r>
      <w:proofErr w:type="spellEnd"/>
      <w:r w:rsidR="00E24AE2">
        <w:t xml:space="preserve"> and the column titled ‘North’ for the </w:t>
      </w:r>
      <w:proofErr w:type="spellStart"/>
      <w:r w:rsidR="00E24AE2">
        <w:t>y_column</w:t>
      </w:r>
      <w:proofErr w:type="spellEnd"/>
      <w:r w:rsidR="00E24AE2">
        <w:t>. At this point, t</w:t>
      </w:r>
      <w:r w:rsidR="004C0705">
        <w:t>he module information window should look like</w:t>
      </w:r>
      <w:r w:rsidR="00800EA5">
        <w:t xml:space="preserve"> the one shown below.</w:t>
      </w:r>
      <w:commentRangeEnd w:id="10"/>
      <w:r w:rsidR="0036073D">
        <w:rPr>
          <w:rStyle w:val="CommentReference"/>
        </w:rPr>
        <w:commentReference w:id="10"/>
      </w:r>
    </w:p>
    <w:p w:rsidR="004C0705" w:rsidRDefault="00E24AE2" w:rsidP="000027F6">
      <w:pPr>
        <w:pStyle w:val="ListNumber"/>
        <w:numPr>
          <w:ilvl w:val="0"/>
          <w:numId w:val="0"/>
        </w:numPr>
        <w:ind w:left="900"/>
        <w:jc w:val="center"/>
      </w:pPr>
      <w:r w:rsidRPr="00E24AE2">
        <w:rPr>
          <w:noProof/>
        </w:rPr>
        <w:lastRenderedPageBreak/>
        <w:drawing>
          <wp:inline distT="0" distB="0" distL="0" distR="0">
            <wp:extent cx="2525730" cy="5606077"/>
            <wp:effectExtent l="0" t="0" r="8255" b="0"/>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rotWithShape="1">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6189" t="8876" b="34531"/>
                    <a:stretch/>
                  </pic:blipFill>
                  <pic:spPr bwMode="auto">
                    <a:xfrm>
                      <a:off x="0" y="0"/>
                      <a:ext cx="2525730" cy="5606077"/>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pic:spPr>
                </pic:pic>
              </a:graphicData>
            </a:graphic>
          </wp:inline>
        </w:drawing>
      </w:r>
    </w:p>
    <w:p w:rsidR="000027F6" w:rsidRDefault="00201CDE" w:rsidP="00D24082">
      <w:pPr>
        <w:pStyle w:val="ListNumber"/>
      </w:pPr>
      <w:r>
        <w:t xml:space="preserve">In this example, the spatial reference of the presence </w:t>
      </w:r>
      <w:r w:rsidR="00D24082">
        <w:t>locations</w:t>
      </w:r>
      <w:r>
        <w:t xml:space="preserve"> does not match that of the template layer. Fortunately, t</w:t>
      </w:r>
      <w:r w:rsidR="000027F6">
        <w:t>his is easily resolved us</w:t>
      </w:r>
      <w:r>
        <w:t xml:space="preserve">ing the </w:t>
      </w:r>
      <w:proofErr w:type="spellStart"/>
      <w:r>
        <w:t>FieldDataAggregateAndWeig</w:t>
      </w:r>
      <w:r w:rsidR="000027F6">
        <w:t>h</w:t>
      </w:r>
      <w:r>
        <w:t>t</w:t>
      </w:r>
      <w:proofErr w:type="spellEnd"/>
      <w:r w:rsidR="000027F6">
        <w:t xml:space="preserve"> module.</w:t>
      </w:r>
      <w:r w:rsidR="00D24082">
        <w:t xml:space="preserve"> Add this module t</w:t>
      </w:r>
      <w:r w:rsidR="006E002A">
        <w:t>o the workspace and connect the</w:t>
      </w:r>
      <w:r w:rsidR="00D24082">
        <w:t xml:space="preserve"> output box from the </w:t>
      </w:r>
      <w:proofErr w:type="spellStart"/>
      <w:r w:rsidR="00D24082">
        <w:t>FieldDataQuery</w:t>
      </w:r>
      <w:proofErr w:type="spellEnd"/>
      <w:r w:rsidR="00D24082">
        <w:t xml:space="preserve"> to the input box an input to the </w:t>
      </w:r>
      <w:proofErr w:type="spellStart"/>
      <w:r w:rsidR="00D24082">
        <w:t>FieldDataAggregateAndWeight</w:t>
      </w:r>
      <w:proofErr w:type="spellEnd"/>
      <w:r w:rsidR="00D24082">
        <w:t xml:space="preserve"> module. </w:t>
      </w:r>
      <w:r w:rsidR="006E002A">
        <w:t xml:space="preserve">Also connect the </w:t>
      </w:r>
      <w:proofErr w:type="spellStart"/>
      <w:r w:rsidR="006E002A">
        <w:t>TemplateLayer</w:t>
      </w:r>
      <w:proofErr w:type="spellEnd"/>
      <w:r w:rsidR="006E002A">
        <w:t xml:space="preserve"> module to this module.</w:t>
      </w:r>
      <w:r w:rsidR="000027F6">
        <w:t xml:space="preserve"> Open this module and expand the </w:t>
      </w:r>
      <w:proofErr w:type="spellStart"/>
      <w:r w:rsidR="000027F6">
        <w:t>FD_EPSG_projection</w:t>
      </w:r>
      <w:proofErr w:type="spellEnd"/>
      <w:r w:rsidR="000027F6">
        <w:t xml:space="preserve"> field. </w:t>
      </w:r>
      <w:r w:rsidR="00D24082">
        <w:t>Enter the number 4326</w:t>
      </w:r>
      <w:r w:rsidR="006E002A">
        <w:t xml:space="preserve"> in the</w:t>
      </w:r>
      <w:r w:rsidR="00D24082">
        <w:t xml:space="preserve"> field. This number</w:t>
      </w:r>
      <w:r w:rsidR="000027F6">
        <w:t xml:space="preserve"> corresponds to </w:t>
      </w:r>
      <w:proofErr w:type="gramStart"/>
      <w:r w:rsidR="000027F6">
        <w:t>the  EPSG</w:t>
      </w:r>
      <w:proofErr w:type="gramEnd"/>
      <w:r w:rsidR="000027F6">
        <w:t xml:space="preserve"> code for the datum and projection that the x and y locations in the presence data are </w:t>
      </w:r>
      <w:r w:rsidR="000027F6">
        <w:lastRenderedPageBreak/>
        <w:t xml:space="preserve">in. This will ensure that the location coordinates are re-projected to match the template layer projection. For more information on what this code is and how to find it for another dataset, refer to the documentation for this module. </w:t>
      </w:r>
      <w:r>
        <w:t xml:space="preserve">We will also want to change the </w:t>
      </w:r>
      <w:proofErr w:type="spellStart"/>
      <w:r>
        <w:t>PointAggregationOrWeithMethod</w:t>
      </w:r>
      <w:proofErr w:type="spellEnd"/>
      <w:r>
        <w:t xml:space="preserve"> to be ‘Collapse in Pixel’. Again, you can view the documentation on this module to learn more about these fields.</w:t>
      </w:r>
      <w:r w:rsidR="000027F6">
        <w:t xml:space="preserve">  </w:t>
      </w:r>
    </w:p>
    <w:p w:rsidR="000027F6" w:rsidRDefault="000027F6" w:rsidP="00D24082">
      <w:pPr>
        <w:pStyle w:val="ListNumber"/>
      </w:pPr>
      <w:r>
        <w:t xml:space="preserve">Next, add the PARC module to the workflow and connect all the predictor modules and the template model to the input boxes (Note that the connections may automatically shift to specific input boxes depending on the type of input). </w:t>
      </w:r>
      <w:r w:rsidR="00D24082">
        <w:t xml:space="preserve">The PARC module is the workhorse of the pre-processing modules </w:t>
      </w:r>
      <w:r w:rsidR="006E002A">
        <w:t>ensuring</w:t>
      </w:r>
      <w:r w:rsidR="00D24082">
        <w:t xml:space="preserve"> that all predictor layers match the </w:t>
      </w:r>
      <w:r w:rsidR="006E002A">
        <w:t>resolution</w:t>
      </w:r>
      <w:r w:rsidR="00D24082">
        <w:t xml:space="preserve"> and extent of the </w:t>
      </w:r>
      <w:r w:rsidR="006E002A">
        <w:t>temple</w:t>
      </w:r>
      <w:r w:rsidR="00D24082">
        <w:t xml:space="preserve"> layer provided. For this module expand the ‘</w:t>
      </w:r>
      <w:proofErr w:type="spellStart"/>
      <w:r w:rsidR="00D24082">
        <w:t>ingnoreNonOverlap</w:t>
      </w:r>
      <w:proofErr w:type="spellEnd"/>
      <w:r w:rsidR="00D24082">
        <w:t xml:space="preserve">’ field and Check the Boolean box. This will use intersection of all covariates extents (i.e., the area of template extent will be reduce such all covariate layers extents can be completely covered by the new extent). </w:t>
      </w:r>
      <w:r w:rsidR="006E002A">
        <w:t>Also</w:t>
      </w:r>
      <w:r w:rsidR="00D24082">
        <w:t xml:space="preserve"> expand the </w:t>
      </w:r>
      <w:proofErr w:type="spellStart"/>
      <w:r w:rsidR="00D24082">
        <w:t>multipleCores</w:t>
      </w:r>
      <w:proofErr w:type="spellEnd"/>
      <w:r w:rsidR="00D24082">
        <w:t xml:space="preserve"> and check the box to take advantage of multiple </w:t>
      </w:r>
      <w:proofErr w:type="gramStart"/>
      <w:r w:rsidR="00D24082">
        <w:t>processor</w:t>
      </w:r>
      <w:proofErr w:type="gramEnd"/>
      <w:r w:rsidR="00D24082">
        <w:t xml:space="preserve"> to speed up model </w:t>
      </w:r>
      <w:r w:rsidR="006E002A">
        <w:t>processing</w:t>
      </w:r>
      <w:r w:rsidR="00D24082">
        <w:t>. Notice that some of the module fields have a lock symbol next to them. This indicates that they have been defined by other module inputs.</w:t>
      </w:r>
    </w:p>
    <w:p w:rsidR="000027F6" w:rsidRDefault="000027F6" w:rsidP="000027F6">
      <w:pPr>
        <w:pStyle w:val="ListNumber"/>
        <w:numPr>
          <w:ilvl w:val="0"/>
          <w:numId w:val="0"/>
        </w:numPr>
        <w:ind w:left="900"/>
      </w:pPr>
    </w:p>
    <w:p w:rsidR="006E002A" w:rsidRDefault="006E002A" w:rsidP="00D24082">
      <w:pPr>
        <w:pStyle w:val="ListNumber"/>
        <w:numPr>
          <w:ilvl w:val="0"/>
          <w:numId w:val="0"/>
        </w:numPr>
        <w:ind w:left="900"/>
        <w:jc w:val="center"/>
      </w:pPr>
    </w:p>
    <w:p w:rsidR="000027F6" w:rsidRDefault="00D24082" w:rsidP="00D24082">
      <w:pPr>
        <w:pStyle w:val="ListNumber"/>
        <w:numPr>
          <w:ilvl w:val="0"/>
          <w:numId w:val="0"/>
        </w:numPr>
        <w:ind w:left="900"/>
        <w:jc w:val="center"/>
      </w:pPr>
      <w:r w:rsidRPr="00D24082">
        <w:rPr>
          <w:noProof/>
        </w:rPr>
        <w:lastRenderedPageBreak/>
        <w:drawing>
          <wp:inline distT="0" distB="0" distL="0" distR="0">
            <wp:extent cx="2115673" cy="3446429"/>
            <wp:effectExtent l="0" t="0" r="0" b="190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5160" t="8705" b="48315"/>
                    <a:stretch/>
                  </pic:blipFill>
                  <pic:spPr bwMode="auto">
                    <a:xfrm>
                      <a:off x="0" y="0"/>
                      <a:ext cx="2115673" cy="3446429"/>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pic:spPr>
                </pic:pic>
              </a:graphicData>
            </a:graphic>
          </wp:inline>
        </w:drawing>
      </w:r>
    </w:p>
    <w:p w:rsidR="006E002A" w:rsidRDefault="006E002A" w:rsidP="006E002A">
      <w:pPr>
        <w:pStyle w:val="ListNumber"/>
        <w:numPr>
          <w:ilvl w:val="0"/>
          <w:numId w:val="0"/>
        </w:numPr>
        <w:ind w:left="900"/>
      </w:pPr>
      <w:r>
        <w:t xml:space="preserve">The next module we need to add is the </w:t>
      </w:r>
      <w:proofErr w:type="spellStart"/>
      <w:r>
        <w:t>MDSBuilder</w:t>
      </w:r>
      <w:proofErr w:type="spellEnd"/>
      <w:r>
        <w:t xml:space="preserve">. Add this module and connect both the PARC and </w:t>
      </w:r>
      <w:proofErr w:type="spellStart"/>
      <w:r>
        <w:t>FieldDataAggregateAndWeight</w:t>
      </w:r>
      <w:proofErr w:type="spellEnd"/>
      <w:r>
        <w:t xml:space="preserve"> </w:t>
      </w:r>
      <w:proofErr w:type="spellStart"/>
      <w:r>
        <w:t>modelus</w:t>
      </w:r>
      <w:proofErr w:type="spellEnd"/>
      <w:r>
        <w:t xml:space="preserve"> to the </w:t>
      </w:r>
      <w:proofErr w:type="spellStart"/>
      <w:r>
        <w:t>MDSBuilder’s</w:t>
      </w:r>
      <w:proofErr w:type="spellEnd"/>
      <w:r>
        <w:t xml:space="preserve"> input boxes. Your workflow should now look similar to the one shown below:</w:t>
      </w:r>
    </w:p>
    <w:p w:rsidR="00F31F83" w:rsidRDefault="006E002A" w:rsidP="006E002A">
      <w:pPr>
        <w:pStyle w:val="ListNumber"/>
        <w:numPr>
          <w:ilvl w:val="0"/>
          <w:numId w:val="0"/>
        </w:numPr>
        <w:ind w:left="900"/>
        <w:jc w:val="center"/>
      </w:pPr>
      <w:r w:rsidRPr="006E002A">
        <w:rPr>
          <w:noProof/>
        </w:rPr>
        <w:drawing>
          <wp:inline distT="0" distB="0" distL="0" distR="0">
            <wp:extent cx="5943600" cy="3219450"/>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19450"/>
                    </a:xfrm>
                    <a:prstGeom prst="rect">
                      <a:avLst/>
                    </a:prstGeom>
                    <a:noFill/>
                    <a:ln>
                      <a:noFill/>
                    </a:ln>
                    <a:effectLst/>
                    <a:extLst/>
                  </pic:spPr>
                </pic:pic>
              </a:graphicData>
            </a:graphic>
          </wp:inline>
        </w:drawing>
      </w:r>
    </w:p>
    <w:p w:rsidR="00B65F78" w:rsidRDefault="00B65F78" w:rsidP="00B65F78">
      <w:pPr>
        <w:pStyle w:val="Heading3"/>
      </w:pPr>
      <w:r w:rsidRPr="00B65F78">
        <w:lastRenderedPageBreak/>
        <w:tab/>
      </w:r>
      <w:bookmarkStart w:id="11" w:name="_Toc339437360"/>
      <w:r>
        <w:t>Preliminary model analysis and decision</w:t>
      </w:r>
      <w:r w:rsidRPr="00B65F78">
        <w:t xml:space="preserve"> Modules</w:t>
      </w:r>
      <w:bookmarkEnd w:id="11"/>
    </w:p>
    <w:p w:rsidR="006E002A" w:rsidRDefault="006E002A" w:rsidP="001E0F02">
      <w:pPr>
        <w:pStyle w:val="BodyText"/>
        <w:numPr>
          <w:ilvl w:val="0"/>
          <w:numId w:val="27"/>
        </w:numPr>
      </w:pPr>
      <w:r>
        <w:t xml:space="preserve">Now we will add the </w:t>
      </w:r>
      <w:proofErr w:type="spellStart"/>
      <w:r>
        <w:t>ModelEvaluationSplit</w:t>
      </w:r>
      <w:proofErr w:type="spellEnd"/>
      <w:r>
        <w:t xml:space="preserve"> module, connecting the output box from the </w:t>
      </w:r>
      <w:proofErr w:type="spellStart"/>
      <w:r>
        <w:t>MDSBuilder</w:t>
      </w:r>
      <w:proofErr w:type="spellEnd"/>
      <w:r>
        <w:t xml:space="preserve"> to </w:t>
      </w:r>
      <w:r w:rsidR="00B43E18">
        <w:t xml:space="preserve">one of </w:t>
      </w:r>
      <w:r>
        <w:t>the input</w:t>
      </w:r>
      <w:r w:rsidR="00B43E18">
        <w:t xml:space="preserve"> </w:t>
      </w:r>
      <w:r>
        <w:t>box</w:t>
      </w:r>
      <w:r w:rsidR="00B43E18">
        <w:t>es</w:t>
      </w:r>
      <w:r>
        <w:t>.</w:t>
      </w:r>
      <w:r w:rsidR="00B43E18">
        <w:t xml:space="preserve"> This module </w:t>
      </w:r>
      <w:r w:rsidR="00B43E18" w:rsidRPr="00B43E18">
        <w:t>provides the opportunity to reserve a specified portion of</w:t>
      </w:r>
      <w:r w:rsidR="00B43E18">
        <w:t xml:space="preserve"> </w:t>
      </w:r>
      <w:r w:rsidR="00B43E18" w:rsidRPr="00B43E18">
        <w:t>the data for producing and reporting evaluation metrics on an independent test set following</w:t>
      </w:r>
      <w:r w:rsidR="00B43E18">
        <w:t xml:space="preserve"> </w:t>
      </w:r>
      <w:r w:rsidR="00B43E18" w:rsidRPr="00B43E18">
        <w:t>model exploration and selection</w:t>
      </w:r>
      <w:r w:rsidR="00B43E18">
        <w:t>.</w:t>
      </w:r>
    </w:p>
    <w:p w:rsidR="00B43E18" w:rsidRDefault="00B43E18" w:rsidP="001E0F02">
      <w:pPr>
        <w:pStyle w:val="BodyText"/>
        <w:numPr>
          <w:ilvl w:val="0"/>
          <w:numId w:val="27"/>
        </w:numPr>
      </w:pPr>
      <w:r>
        <w:t xml:space="preserve">Next, Add the </w:t>
      </w:r>
      <w:proofErr w:type="spellStart"/>
      <w:r>
        <w:t>ModelselctionSplit</w:t>
      </w:r>
      <w:proofErr w:type="spellEnd"/>
      <w:r>
        <w:t xml:space="preserve"> module and connect the </w:t>
      </w:r>
      <w:proofErr w:type="spellStart"/>
      <w:r>
        <w:t>outputbox</w:t>
      </w:r>
      <w:proofErr w:type="spellEnd"/>
      <w:r>
        <w:t xml:space="preserve"> from the </w:t>
      </w:r>
      <w:proofErr w:type="spellStart"/>
      <w:r>
        <w:t>ModelEvaluationSplit</w:t>
      </w:r>
      <w:proofErr w:type="spellEnd"/>
      <w:r>
        <w:t xml:space="preserve"> to one of its input boxes. reserves a portion of the data from the model fitting process but reports the evaluation metrics on all models not just the those selected as the final models to be reported in the analysis (in contrast to the </w:t>
      </w:r>
      <w:proofErr w:type="spellStart"/>
      <w:r>
        <w:t>ModelEvaluationSplit</w:t>
      </w:r>
      <w:proofErr w:type="spellEnd"/>
      <w:r>
        <w:t xml:space="preserve">).  This module should be placed directly the </w:t>
      </w:r>
      <w:proofErr w:type="spellStart"/>
      <w:r>
        <w:t>CovariateCorrelationAndSelection</w:t>
      </w:r>
      <w:proofErr w:type="spellEnd"/>
      <w:r>
        <w:t xml:space="preserve">.  If both a </w:t>
      </w:r>
      <w:proofErr w:type="spellStart"/>
      <w:r>
        <w:t>ModelEvaluationSplit</w:t>
      </w:r>
      <w:proofErr w:type="spellEnd"/>
      <w:r>
        <w:t xml:space="preserve"> and a </w:t>
      </w:r>
      <w:proofErr w:type="spellStart"/>
      <w:r>
        <w:t>ModelSelectionSplit</w:t>
      </w:r>
      <w:proofErr w:type="spellEnd"/>
      <w:r>
        <w:t xml:space="preserve"> are specified then the training portion of the </w:t>
      </w:r>
      <w:proofErr w:type="spellStart"/>
      <w:r>
        <w:t>ModelEvalutationSplit</w:t>
      </w:r>
      <w:proofErr w:type="spellEnd"/>
      <w:r>
        <w:t xml:space="preserve"> will be further partitioned by the </w:t>
      </w:r>
      <w:proofErr w:type="spellStart"/>
      <w:r>
        <w:t>ModelSelectionSplit</w:t>
      </w:r>
      <w:proofErr w:type="spellEnd"/>
      <w:r>
        <w:t xml:space="preserve"> thus the </w:t>
      </w:r>
      <w:proofErr w:type="spellStart"/>
      <w:r>
        <w:t>ModelEvalutationSplit</w:t>
      </w:r>
      <w:proofErr w:type="spellEnd"/>
      <w:r>
        <w:t xml:space="preserve"> should come first in the workflow. Please refer to the documentation for more information on both the </w:t>
      </w:r>
      <w:proofErr w:type="spellStart"/>
      <w:r>
        <w:t>ModelEvalutationSplit</w:t>
      </w:r>
      <w:proofErr w:type="spellEnd"/>
      <w:r>
        <w:t xml:space="preserve"> and the </w:t>
      </w:r>
      <w:proofErr w:type="spellStart"/>
      <w:r>
        <w:t>ModelSelectionSplit</w:t>
      </w:r>
      <w:proofErr w:type="spellEnd"/>
      <w:r>
        <w:t xml:space="preserve"> modules.</w:t>
      </w:r>
    </w:p>
    <w:p w:rsidR="00B43E18" w:rsidRDefault="00B43E18" w:rsidP="001E0F02">
      <w:pPr>
        <w:pStyle w:val="BodyText"/>
        <w:numPr>
          <w:ilvl w:val="0"/>
          <w:numId w:val="27"/>
        </w:numPr>
      </w:pPr>
      <w:r>
        <w:t xml:space="preserve">The next module we will add is the </w:t>
      </w:r>
      <w:proofErr w:type="spellStart"/>
      <w:r>
        <w:t>CovariateCorrelationAndSelection</w:t>
      </w:r>
      <w:proofErr w:type="spellEnd"/>
      <w:r w:rsidR="001E0F02">
        <w:t xml:space="preserve"> will</w:t>
      </w:r>
      <w:r>
        <w:t xml:space="preserve"> </w:t>
      </w:r>
      <w:r w:rsidR="001E0F02">
        <w:t>provide</w:t>
      </w:r>
      <w:r w:rsidR="00165D3D" w:rsidRPr="00165D3D">
        <w:t xml:space="preserve"> a breakpoint in the modeling workflow for</w:t>
      </w:r>
      <w:r w:rsidR="00165D3D">
        <w:t xml:space="preserve"> </w:t>
      </w:r>
      <w:r w:rsidR="001E0F02">
        <w:t>us</w:t>
      </w:r>
      <w:r w:rsidR="00165D3D" w:rsidRPr="00165D3D">
        <w:t xml:space="preserve"> to assess how well each variable explains the distribution of the sampled data points</w:t>
      </w:r>
      <w:r w:rsidR="00165D3D">
        <w:t xml:space="preserve"> </w:t>
      </w:r>
      <w:r w:rsidR="00165D3D" w:rsidRPr="00165D3D">
        <w:t>and to remove any variables that may exhibit high correlation with others</w:t>
      </w:r>
      <w:r w:rsidR="001E0F02">
        <w:t xml:space="preserve">. After connecting the output from </w:t>
      </w:r>
      <w:proofErr w:type="spellStart"/>
      <w:r w:rsidR="001E0F02">
        <w:t>ModelSelectionSplit</w:t>
      </w:r>
      <w:proofErr w:type="spellEnd"/>
      <w:r w:rsidR="001E0F02">
        <w:t xml:space="preserve"> to the input to the </w:t>
      </w:r>
      <w:proofErr w:type="spellStart"/>
      <w:r w:rsidR="001E0F02">
        <w:t>CovariateCorrelationAndSelection</w:t>
      </w:r>
      <w:proofErr w:type="spellEnd"/>
      <w:r w:rsidR="001E0F02">
        <w:t xml:space="preserve"> module, the workflow should look similar to the one shown below:</w:t>
      </w:r>
    </w:p>
    <w:p w:rsidR="001E0F02" w:rsidRPr="006E002A" w:rsidRDefault="001E0F02" w:rsidP="001E0F02">
      <w:pPr>
        <w:pStyle w:val="BodyText"/>
        <w:jc w:val="center"/>
      </w:pPr>
      <w:r>
        <w:rPr>
          <w:noProof/>
        </w:rPr>
        <w:lastRenderedPageBreak/>
        <w:drawing>
          <wp:inline distT="0" distB="0" distL="0" distR="0">
            <wp:extent cx="5943600" cy="4337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43600" cy="4337685"/>
                    </a:xfrm>
                    <a:prstGeom prst="rect">
                      <a:avLst/>
                    </a:prstGeom>
                  </pic:spPr>
                </pic:pic>
              </a:graphicData>
            </a:graphic>
          </wp:inline>
        </w:drawing>
      </w:r>
    </w:p>
    <w:p w:rsidR="00D127E9" w:rsidRDefault="00D127E9" w:rsidP="00D127E9">
      <w:pPr>
        <w:pStyle w:val="Heading3"/>
      </w:pPr>
      <w:r w:rsidRPr="00B65F78">
        <w:tab/>
      </w:r>
      <w:bookmarkStart w:id="12" w:name="_Toc339437361"/>
      <w:r>
        <w:t>Correlative Model</w:t>
      </w:r>
      <w:r w:rsidRPr="00B65F78">
        <w:t xml:space="preserve"> Modules</w:t>
      </w:r>
      <w:bookmarkEnd w:id="12"/>
    </w:p>
    <w:p w:rsidR="00EB7DD1" w:rsidRDefault="0032113C" w:rsidP="0032113C">
      <w:pPr>
        <w:pStyle w:val="BodyText"/>
      </w:pPr>
      <w:r>
        <w:t xml:space="preserve">Now that we have all our input, pre-processing and preliminary model analysis modules added, we can add the correlative models we are interested. SAHM includes </w:t>
      </w:r>
      <w:r w:rsidR="00EB7DD1">
        <w:t xml:space="preserve">five of the most commonly used and best performing correlative models for species distribution modeling. These models are Boosted Regression Trees, Random Forests, Generalized Linear Models (GLM), Multivariate Adaptive Regression Splines (MARS), and Maximum entropy (Maxent).  All models require absent points except for Maxent. We will first describe. </w:t>
      </w:r>
    </w:p>
    <w:p w:rsidR="0032113C" w:rsidRDefault="00EB7DD1" w:rsidP="0032113C">
      <w:pPr>
        <w:pStyle w:val="BodyText"/>
      </w:pPr>
      <w:r>
        <w:t xml:space="preserve">Add all correlative models to the canvas except for Maxent connecting the output box from </w:t>
      </w:r>
      <w:proofErr w:type="spellStart"/>
      <w:r>
        <w:t>CovariateCorrelationAndSelection</w:t>
      </w:r>
      <w:proofErr w:type="spellEnd"/>
      <w:r>
        <w:t xml:space="preserve"> to an input box for each of the models. </w:t>
      </w:r>
    </w:p>
    <w:p w:rsidR="00C9001A" w:rsidRPr="0032113C" w:rsidRDefault="00C9001A" w:rsidP="00C9001A">
      <w:pPr>
        <w:pStyle w:val="BodyText"/>
      </w:pPr>
      <w:r>
        <w:rPr>
          <w:noProof/>
        </w:rPr>
        <w:lastRenderedPageBreak/>
        <w:drawing>
          <wp:inline distT="0" distB="0" distL="0" distR="0">
            <wp:extent cx="5943600" cy="5301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943600" cy="5301615"/>
                    </a:xfrm>
                    <a:prstGeom prst="rect">
                      <a:avLst/>
                    </a:prstGeom>
                  </pic:spPr>
                </pic:pic>
              </a:graphicData>
            </a:graphic>
          </wp:inline>
        </w:drawing>
      </w:r>
    </w:p>
    <w:p w:rsidR="00D127E9" w:rsidRDefault="00D127E9" w:rsidP="00D127E9">
      <w:pPr>
        <w:pStyle w:val="Heading3"/>
      </w:pPr>
      <w:r w:rsidRPr="00B65F78">
        <w:tab/>
      </w:r>
      <w:bookmarkStart w:id="13" w:name="_Toc339437362"/>
      <w:r>
        <w:t>Output Visualization</w:t>
      </w:r>
      <w:r w:rsidRPr="00B65F78">
        <w:t xml:space="preserve"> Modules</w:t>
      </w:r>
      <w:bookmarkEnd w:id="13"/>
    </w:p>
    <w:p w:rsidR="00EB7DD1" w:rsidRDefault="00EB7DD1" w:rsidP="00EB7DD1">
      <w:pPr>
        <w:pStyle w:val="BodyText"/>
      </w:pPr>
      <w:r>
        <w:t xml:space="preserve">The last </w:t>
      </w:r>
      <w:proofErr w:type="gramStart"/>
      <w:r>
        <w:t>type</w:t>
      </w:r>
      <w:proofErr w:type="gramEnd"/>
      <w:r>
        <w:t xml:space="preserve"> of modules we will add pertain to</w:t>
      </w:r>
      <w:r w:rsidR="005C55F4">
        <w:t xml:space="preserve"> the visualization and organization of the </w:t>
      </w:r>
      <w:r>
        <w:t xml:space="preserve">output from the correlative models. </w:t>
      </w:r>
      <w:r w:rsidR="005C55F4">
        <w:t>Each model will produce evaluation metrics as well as spatial prediction maps.</w:t>
      </w:r>
    </w:p>
    <w:p w:rsidR="005C55F4" w:rsidRDefault="005C55F4" w:rsidP="003F4B2F">
      <w:pPr>
        <w:pStyle w:val="ListNumber"/>
        <w:numPr>
          <w:ilvl w:val="0"/>
          <w:numId w:val="28"/>
        </w:numPr>
      </w:pPr>
      <w:r>
        <w:t xml:space="preserve">For each correlative model, add </w:t>
      </w:r>
      <w:r w:rsidR="00C44FAA">
        <w:t xml:space="preserve">the </w:t>
      </w:r>
      <w:proofErr w:type="spellStart"/>
      <w:r w:rsidR="00C44FAA">
        <w:t>SAHMModelOutputViewerCell</w:t>
      </w:r>
      <w:proofErr w:type="spellEnd"/>
      <w:r w:rsidR="00C44FAA">
        <w:t xml:space="preserve"> module. Use the Column and the Row fields to specify which cells in the output spreadsheet view you want that specific output to be viewed in. The </w:t>
      </w:r>
      <w:proofErr w:type="spellStart"/>
      <w:r w:rsidR="00C44FAA">
        <w:t>SAHMModelOutputViewerCell</w:t>
      </w:r>
      <w:proofErr w:type="spellEnd"/>
      <w:r w:rsidR="00C44FAA">
        <w:t xml:space="preserve"> will show the  and the SAHM </w:t>
      </w:r>
      <w:r w:rsidR="00C44FAA">
        <w:lastRenderedPageBreak/>
        <w:t>spatial output It contains tabs for the model output report, response curves, AUC plot, and calibration graph, confusion matrix and map of residuals.</w:t>
      </w:r>
    </w:p>
    <w:p w:rsidR="00C44FAA" w:rsidRDefault="00C44FAA" w:rsidP="003F4B2F">
      <w:pPr>
        <w:pStyle w:val="ListNumber"/>
      </w:pPr>
      <w:r>
        <w:t xml:space="preserve">Now add the </w:t>
      </w:r>
      <w:proofErr w:type="spellStart"/>
      <w:r>
        <w:t>SAHMSpatialOutputViewerCell</w:t>
      </w:r>
      <w:proofErr w:type="spellEnd"/>
      <w:r>
        <w:t xml:space="preserve"> </w:t>
      </w:r>
      <w:proofErr w:type="spellStart"/>
      <w:r>
        <w:t>moduel</w:t>
      </w:r>
      <w:proofErr w:type="spellEnd"/>
      <w:r>
        <w:t xml:space="preserve"> for each correlative model. Again, you can use the Column and Row fields to organize how the results are displayed. The </w:t>
      </w:r>
      <w:proofErr w:type="spellStart"/>
      <w:r>
        <w:t>SAHMSpatialOutputViewerCell</w:t>
      </w:r>
      <w:proofErr w:type="spellEnd"/>
      <w:r w:rsidR="00C9001A">
        <w:t xml:space="preserve"> displays the spatial outputs produced by individual model runs as well as the input presence and absence points and background points if applicable. At this point you should have a workflow that is ready to run and looks similar to the one below</w:t>
      </w:r>
    </w:p>
    <w:p w:rsidR="00C9001A" w:rsidRPr="00EB7DD1" w:rsidRDefault="00C9001A" w:rsidP="00C9001A">
      <w:pPr>
        <w:pStyle w:val="ListNumber"/>
        <w:numPr>
          <w:ilvl w:val="0"/>
          <w:numId w:val="0"/>
        </w:numPr>
        <w:ind w:left="900"/>
        <w:jc w:val="center"/>
      </w:pPr>
      <w:r>
        <w:rPr>
          <w:noProof/>
        </w:rPr>
        <w:drawing>
          <wp:inline distT="0" distB="0" distL="0" distR="0">
            <wp:extent cx="5943600" cy="43046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943600" cy="4304665"/>
                    </a:xfrm>
                    <a:prstGeom prst="rect">
                      <a:avLst/>
                    </a:prstGeom>
                  </pic:spPr>
                </pic:pic>
              </a:graphicData>
            </a:graphic>
          </wp:inline>
        </w:drawing>
      </w:r>
    </w:p>
    <w:p w:rsidR="00E718FD" w:rsidRDefault="00CF6663" w:rsidP="00614942">
      <w:pPr>
        <w:pStyle w:val="ListNumber"/>
        <w:numPr>
          <w:ilvl w:val="0"/>
          <w:numId w:val="16"/>
        </w:numPr>
      </w:pPr>
      <w:r>
        <w:t xml:space="preserve">Continue to add, define, and connect modules, building your workflow until it matches </w:t>
      </w:r>
      <w:r w:rsidR="00D37832">
        <w:t>the t</w:t>
      </w:r>
      <w:r>
        <w:t>utorial workflow</w:t>
      </w:r>
      <w:r w:rsidR="00D37832">
        <w:t xml:space="preserve">. </w:t>
      </w:r>
      <w:r w:rsidR="00BF5A28">
        <w:t xml:space="preserve"> or load the tutorial workflow to move on to the sext section</w:t>
      </w:r>
      <w:r w:rsidR="00085B6A">
        <w:t>.</w:t>
      </w:r>
      <w:r>
        <w:t xml:space="preserve"> As you add modules, continue to use the view documentation and refer to the user guide for clarifications.</w:t>
      </w:r>
    </w:p>
    <w:p w:rsidR="00CF6663" w:rsidRDefault="00CF6663" w:rsidP="00CF6663">
      <w:pPr>
        <w:pStyle w:val="Heading1"/>
        <w:rPr>
          <w:rStyle w:val="GlossaryTerm"/>
        </w:rPr>
      </w:pPr>
      <w:bookmarkStart w:id="14" w:name="_Toc339437363"/>
      <w:r>
        <w:rPr>
          <w:rStyle w:val="GlossaryTerm"/>
        </w:rPr>
        <w:lastRenderedPageBreak/>
        <w:t>Running a Workflow</w:t>
      </w:r>
      <w:bookmarkEnd w:id="14"/>
    </w:p>
    <w:p w:rsidR="00BF5A28" w:rsidRDefault="00BF5A28" w:rsidP="00BF5A28">
      <w:pPr>
        <w:pStyle w:val="BodyText"/>
        <w:ind w:firstLine="0"/>
      </w:pPr>
      <w:r>
        <w:t>Note this section describes running the tutorial workflow included in the SAHM download.</w:t>
      </w:r>
      <w:r w:rsidR="0084374A">
        <w:t xml:space="preserve"> </w:t>
      </w:r>
    </w:p>
    <w:p w:rsidR="00156E01" w:rsidRDefault="00156E01" w:rsidP="00156E01">
      <w:pPr>
        <w:pStyle w:val="ListNumber"/>
      </w:pPr>
      <w:r>
        <w:t xml:space="preserve">Open the </w:t>
      </w:r>
      <w:proofErr w:type="spellStart"/>
      <w:r>
        <w:t>Tutorial_final.vt</w:t>
      </w:r>
      <w:proofErr w:type="spellEnd"/>
      <w:r>
        <w:t xml:space="preserve"> workflow located in </w:t>
      </w:r>
      <w:r w:rsidRPr="00156E01">
        <w:t>Central_VisTrails_x32\VisTrails\examples\Sahm_example</w:t>
      </w:r>
      <w:r>
        <w:t>\Tutorial_final.vt</w:t>
      </w:r>
      <w:r w:rsidR="000D4184">
        <w:t>. For the purpose of this tutorial, we are going to explore model results using both climate and remotely sensed predictors, only climate predictors, and only remotely sensed predictors (See Morisette et al. 2012 for details on the specific predictors and their sources).</w:t>
      </w:r>
    </w:p>
    <w:p w:rsidR="00156E01" w:rsidRDefault="00156E01" w:rsidP="002028D7">
      <w:pPr>
        <w:pStyle w:val="ListNumber"/>
      </w:pPr>
      <w:r>
        <w:t>When it opens you will see that this particular workflow history is constructed to run Maxent</w:t>
      </w:r>
      <w:r w:rsidR="002028D7">
        <w:t xml:space="preserve">. </w:t>
      </w:r>
      <w:r>
        <w:t xml:space="preserve">We can explore the history of this workflow by clicking on </w:t>
      </w:r>
      <w:proofErr w:type="gramStart"/>
      <w:r>
        <w:t>the  history</w:t>
      </w:r>
      <w:proofErr w:type="gramEnd"/>
      <w:r>
        <w:t xml:space="preserve"> icon.</w:t>
      </w:r>
    </w:p>
    <w:p w:rsidR="00156E01" w:rsidRDefault="00156E01" w:rsidP="00156E01">
      <w:pPr>
        <w:pStyle w:val="ListNumber"/>
        <w:numPr>
          <w:ilvl w:val="0"/>
          <w:numId w:val="0"/>
        </w:numPr>
        <w:ind w:left="900"/>
      </w:pPr>
      <w:r>
        <w:rPr>
          <w:noProof/>
        </w:rPr>
        <w:drawing>
          <wp:inline distT="0" distB="0" distL="0" distR="0">
            <wp:extent cx="5943600" cy="3566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943600" cy="3566795"/>
                    </a:xfrm>
                    <a:prstGeom prst="rect">
                      <a:avLst/>
                    </a:prstGeom>
                  </pic:spPr>
                </pic:pic>
              </a:graphicData>
            </a:graphic>
          </wp:inline>
        </w:drawing>
      </w:r>
    </w:p>
    <w:p w:rsidR="00AE0420" w:rsidRDefault="00AE0420" w:rsidP="000D4184">
      <w:pPr>
        <w:pStyle w:val="ListNumber"/>
        <w:numPr>
          <w:ilvl w:val="0"/>
          <w:numId w:val="0"/>
        </w:numPr>
        <w:ind w:left="540"/>
      </w:pPr>
      <w:r>
        <w:t>Notice that we</w:t>
      </w:r>
      <w:r w:rsidR="00156E01">
        <w:t xml:space="preserve"> see many different workflow changes that were </w:t>
      </w:r>
      <w:proofErr w:type="gramStart"/>
      <w:r w:rsidR="00156E01">
        <w:t>create</w:t>
      </w:r>
      <w:proofErr w:type="gramEnd"/>
      <w:r w:rsidR="00156E01">
        <w:t xml:space="preserve"> and documented in this workflow history. Currently</w:t>
      </w:r>
      <w:r>
        <w:t xml:space="preserve">, we are looking at the 100m </w:t>
      </w:r>
      <w:proofErr w:type="spellStart"/>
      <w:r>
        <w:t>ma</w:t>
      </w:r>
      <w:r w:rsidR="00156E01">
        <w:t>xent</w:t>
      </w:r>
      <w:proofErr w:type="spellEnd"/>
      <w:r w:rsidR="00156E01">
        <w:t xml:space="preserve"> RC </w:t>
      </w:r>
      <w:proofErr w:type="spellStart"/>
      <w:r w:rsidR="00156E01">
        <w:t>veg</w:t>
      </w:r>
      <w:proofErr w:type="spellEnd"/>
      <w:r w:rsidR="00156E01">
        <w:t xml:space="preserve"> workflow. </w:t>
      </w:r>
    </w:p>
    <w:p w:rsidR="00D37832" w:rsidRDefault="00156E01" w:rsidP="002028D7">
      <w:pPr>
        <w:pStyle w:val="ListNumber"/>
      </w:pPr>
      <w:r>
        <w:lastRenderedPageBreak/>
        <w:t xml:space="preserve">For this example, let’s go back to look at the </w:t>
      </w:r>
      <w:r w:rsidR="00AE0420">
        <w:t>‘</w:t>
      </w:r>
      <w:r>
        <w:t>100m template R models</w:t>
      </w:r>
      <w:r w:rsidR="00AE0420">
        <w:t>’</w:t>
      </w:r>
      <w:r>
        <w:t xml:space="preserve"> by selecting the associated oval and then going back to the pipeline view by clicking the pip</w:t>
      </w:r>
      <w:r w:rsidR="000D4184">
        <w:t>e</w:t>
      </w:r>
      <w:r>
        <w:t xml:space="preserve">line icon. </w:t>
      </w:r>
      <w:r w:rsidR="00436245">
        <w:t xml:space="preserve">We can see </w:t>
      </w:r>
      <w:proofErr w:type="gramStart"/>
      <w:r w:rsidR="00436245">
        <w:t>that</w:t>
      </w:r>
      <w:r w:rsidR="00BF5A28">
        <w:t xml:space="preserve"> </w:t>
      </w:r>
      <w:r w:rsidR="00436245">
        <w:t xml:space="preserve"> t</w:t>
      </w:r>
      <w:r w:rsidR="00BF5A28">
        <w:t>his</w:t>
      </w:r>
      <w:proofErr w:type="gramEnd"/>
      <w:r w:rsidR="00BF5A28">
        <w:t xml:space="preserve"> workflow includes multiple types of predictor data including climate, remotely sensed and </w:t>
      </w:r>
      <w:proofErr w:type="spellStart"/>
      <w:r w:rsidR="00BF5A28">
        <w:t>landcover</w:t>
      </w:r>
      <w:proofErr w:type="spellEnd"/>
      <w:r w:rsidR="00436245">
        <w:t xml:space="preserve"> r</w:t>
      </w:r>
      <w:r w:rsidR="00113410">
        <w:t xml:space="preserve">epresented by the </w:t>
      </w:r>
      <w:proofErr w:type="spellStart"/>
      <w:r w:rsidR="00113410">
        <w:t>PrismPredictor</w:t>
      </w:r>
      <w:r w:rsidR="00436245">
        <w:t>s</w:t>
      </w:r>
      <w:proofErr w:type="spellEnd"/>
      <w:r w:rsidR="00436245">
        <w:t xml:space="preserve">, </w:t>
      </w:r>
      <w:proofErr w:type="spellStart"/>
      <w:r w:rsidR="00436245">
        <w:t>ModisPhenologyPredictors</w:t>
      </w:r>
      <w:proofErr w:type="spellEnd"/>
      <w:r w:rsidR="00436245">
        <w:t xml:space="preserve"> and the Predictor modules</w:t>
      </w:r>
      <w:r w:rsidR="00AE0420">
        <w:t xml:space="preserve"> respectively</w:t>
      </w:r>
      <w:r w:rsidR="00BF5A28">
        <w:t>.</w:t>
      </w:r>
      <w:r w:rsidR="000D4184">
        <w:t xml:space="preserve"> </w:t>
      </w:r>
      <w:r w:rsidR="00AF740F">
        <w:t>The w</w:t>
      </w:r>
      <w:r w:rsidR="00AE0420">
        <w:t>ay this</w:t>
      </w:r>
      <w:r w:rsidR="00D37832">
        <w:t xml:space="preserve"> workflow is set up includes</w:t>
      </w:r>
      <w:r w:rsidR="00AF740F">
        <w:t xml:space="preserve"> both climate and remotely sensed predictors. We can confirm this by clicking on the black arrow of the </w:t>
      </w:r>
      <w:proofErr w:type="spellStart"/>
      <w:r w:rsidR="00AF740F">
        <w:t>Pri</w:t>
      </w:r>
      <w:r w:rsidR="00F719D2">
        <w:t>sm</w:t>
      </w:r>
      <w:r w:rsidR="00AF740F">
        <w:t>Pre</w:t>
      </w:r>
      <w:r w:rsidR="00F719D2">
        <w:t>di</w:t>
      </w:r>
      <w:r w:rsidR="00AF740F">
        <w:t>ctors</w:t>
      </w:r>
      <w:proofErr w:type="spellEnd"/>
      <w:r w:rsidR="00AF740F">
        <w:t xml:space="preserve"> and selecting edit </w:t>
      </w:r>
      <w:r w:rsidR="00F719D2">
        <w:t>configuration</w:t>
      </w:r>
      <w:r w:rsidR="00AF740F">
        <w:t>. You will see a list of predictors with checkbox</w:t>
      </w:r>
      <w:r w:rsidR="00436245">
        <w:t>es that are all checke</w:t>
      </w:r>
      <w:r w:rsidR="00113410">
        <w:t>d</w:t>
      </w:r>
      <w:r w:rsidR="00436245">
        <w:t xml:space="preserve"> which means they will be included in the workflow execution. </w:t>
      </w:r>
    </w:p>
    <w:p w:rsidR="00D37832" w:rsidRDefault="00D37832" w:rsidP="00D37832">
      <w:pPr>
        <w:pStyle w:val="ListNumber"/>
        <w:numPr>
          <w:ilvl w:val="0"/>
          <w:numId w:val="0"/>
        </w:numPr>
        <w:ind w:left="900"/>
        <w:jc w:val="center"/>
      </w:pPr>
      <w:r>
        <w:rPr>
          <w:noProof/>
        </w:rPr>
        <w:drawing>
          <wp:inline distT="0" distB="0" distL="0" distR="0">
            <wp:extent cx="5644881" cy="39598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644881" cy="3959860"/>
                    </a:xfrm>
                    <a:prstGeom prst="rect">
                      <a:avLst/>
                    </a:prstGeom>
                  </pic:spPr>
                </pic:pic>
              </a:graphicData>
            </a:graphic>
          </wp:inline>
        </w:drawing>
      </w:r>
    </w:p>
    <w:p w:rsidR="00436245" w:rsidRDefault="00D37832" w:rsidP="00D37832">
      <w:pPr>
        <w:pStyle w:val="ListNumber"/>
        <w:numPr>
          <w:ilvl w:val="0"/>
          <w:numId w:val="0"/>
        </w:numPr>
        <w:ind w:left="900"/>
      </w:pPr>
      <w:r>
        <w:t xml:space="preserve">The same will be true for the </w:t>
      </w:r>
      <w:proofErr w:type="spellStart"/>
      <w:r>
        <w:t>ModisPhenologyPredictors</w:t>
      </w:r>
      <w:proofErr w:type="spellEnd"/>
      <w:r>
        <w:t xml:space="preserve">. </w:t>
      </w:r>
      <w:r w:rsidR="00AE0420">
        <w:t xml:space="preserve">We can also look at the template layer used for this workflow by clicking on the </w:t>
      </w:r>
      <w:proofErr w:type="spellStart"/>
      <w:r w:rsidR="00AE0420">
        <w:t>TamplateLayer</w:t>
      </w:r>
      <w:proofErr w:type="spellEnd"/>
      <w:r w:rsidR="00AE0420">
        <w:t xml:space="preserve"> module. </w:t>
      </w:r>
      <w:r w:rsidR="00436245">
        <w:t>The template layer</w:t>
      </w:r>
      <w:r w:rsidR="000D4184">
        <w:t xml:space="preserve"> that is used is a</w:t>
      </w:r>
      <w:r w:rsidR="00AE0420">
        <w:t>t</w:t>
      </w:r>
      <w:r w:rsidR="000D4184">
        <w:t xml:space="preserve"> </w:t>
      </w:r>
      <w:r w:rsidR="00AE0420">
        <w:t xml:space="preserve">a </w:t>
      </w:r>
      <w:r w:rsidR="000D4184">
        <w:t>100</w:t>
      </w:r>
      <w:r w:rsidR="00182423">
        <w:t>m</w:t>
      </w:r>
      <w:r w:rsidR="000D4184">
        <w:t xml:space="preserve"> resolution</w:t>
      </w:r>
      <w:r w:rsidR="00182423">
        <w:t xml:space="preserve">. </w:t>
      </w:r>
    </w:p>
    <w:p w:rsidR="00662799" w:rsidRDefault="0084374A" w:rsidP="002028D7">
      <w:pPr>
        <w:pStyle w:val="ListNumber"/>
      </w:pPr>
      <w:r>
        <w:lastRenderedPageBreak/>
        <w:t xml:space="preserve">Since we know that we will be running </w:t>
      </w:r>
      <w:r w:rsidR="00AE0420">
        <w:t>multiple workflows under with varying predictor sets</w:t>
      </w:r>
      <w:r>
        <w:t xml:space="preserve">, we want to make sure we document the details of each workflow. We can do this by </w:t>
      </w:r>
      <w:r w:rsidR="00AE0420">
        <w:t>going</w:t>
      </w:r>
      <w:r>
        <w:t xml:space="preserve"> </w:t>
      </w:r>
      <w:r w:rsidR="000D4184">
        <w:t xml:space="preserve">back to </w:t>
      </w:r>
      <w:r>
        <w:t xml:space="preserve">the ‘History’ icon on the top navigation bar. </w:t>
      </w:r>
      <w:r w:rsidR="000D4184">
        <w:t xml:space="preserve">We </w:t>
      </w:r>
      <w:r w:rsidR="00AE0420">
        <w:t>will want to</w:t>
      </w:r>
      <w:r w:rsidR="000D4184">
        <w:t xml:space="preserve"> change the name of the workflow by clicking in the oval and renaming it to 100m both RC and add documentation in the Note window on the right. </w:t>
      </w:r>
      <w:r w:rsidR="00662799">
        <w:t>Note that the history will keep track of any changes to the workflow including removing or adding modules and even the movement of modules so it best to start documenting the workflow sessions only when all modules are added and arranged as needed.</w:t>
      </w:r>
    </w:p>
    <w:p w:rsidR="00C85A36" w:rsidRDefault="000D4184" w:rsidP="002028D7">
      <w:pPr>
        <w:pStyle w:val="ListNumber"/>
        <w:numPr>
          <w:ilvl w:val="0"/>
          <w:numId w:val="0"/>
        </w:numPr>
        <w:ind w:left="900"/>
      </w:pPr>
      <w:r>
        <w:rPr>
          <w:noProof/>
        </w:rPr>
        <w:drawing>
          <wp:inline distT="0" distB="0" distL="0" distR="0">
            <wp:extent cx="5943600" cy="35667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943600" cy="3566795"/>
                    </a:xfrm>
                    <a:prstGeom prst="rect">
                      <a:avLst/>
                    </a:prstGeom>
                  </pic:spPr>
                </pic:pic>
              </a:graphicData>
            </a:graphic>
          </wp:inline>
        </w:drawing>
      </w:r>
    </w:p>
    <w:p w:rsidR="00C85A36" w:rsidRDefault="00C85A36" w:rsidP="002028D7">
      <w:pPr>
        <w:pStyle w:val="ListNumber"/>
      </w:pPr>
      <w:r>
        <w:t xml:space="preserve">Before we run the workflow, we can organize how the results will be displayed in VisTrails using the Spreadsheet. </w:t>
      </w:r>
      <w:r w:rsidR="00554B04">
        <w:t>To do this go to ‘Packages’ in the top navigation bar, then scroll over VisTrails Spreadsheet and select Show Spreadsheet</w:t>
      </w:r>
    </w:p>
    <w:p w:rsidR="00554B04" w:rsidRDefault="00554B04" w:rsidP="009578C6">
      <w:pPr>
        <w:pStyle w:val="ListNumber"/>
        <w:numPr>
          <w:ilvl w:val="0"/>
          <w:numId w:val="0"/>
        </w:numPr>
        <w:ind w:left="900"/>
      </w:pPr>
      <w:r w:rsidRPr="00554B04">
        <w:rPr>
          <w:noProof/>
        </w:rPr>
        <w:lastRenderedPageBreak/>
        <w:drawing>
          <wp:inline distT="0" distB="0" distL="0" distR="0">
            <wp:extent cx="3163584" cy="741903"/>
            <wp:effectExtent l="0" t="0" r="0" b="127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rotWithShape="1">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711" t="8506" r="61990" b="84282"/>
                    <a:stretch/>
                  </pic:blipFill>
                  <pic:spPr bwMode="auto">
                    <a:xfrm>
                      <a:off x="0" y="0"/>
                      <a:ext cx="3163584" cy="741903"/>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pic:spPr>
                </pic:pic>
              </a:graphicData>
            </a:graphic>
          </wp:inline>
        </w:drawing>
      </w:r>
    </w:p>
    <w:p w:rsidR="00554B04" w:rsidRDefault="00554B04" w:rsidP="009578C6">
      <w:pPr>
        <w:pStyle w:val="ListNumber"/>
        <w:numPr>
          <w:ilvl w:val="0"/>
          <w:numId w:val="0"/>
        </w:numPr>
        <w:ind w:left="900"/>
      </w:pPr>
      <w:r>
        <w:t xml:space="preserve">This will open the Spreadsheet that will hold all the output from the models (both general output and spatial output). Since we are running four different correlative models, we will want to create a </w:t>
      </w:r>
      <w:r w:rsidR="007543AF">
        <w:t>spreadsheet</w:t>
      </w:r>
      <w:r>
        <w:t xml:space="preserve"> that will have enough columns and rows to display all the output. </w:t>
      </w:r>
      <w:r w:rsidR="007543AF">
        <w:t>Increase the number of columns to four and leave the number of rows at two.</w:t>
      </w:r>
      <w:r>
        <w:t xml:space="preserve"> </w:t>
      </w:r>
    </w:p>
    <w:p w:rsidR="007543AF" w:rsidRDefault="007543AF" w:rsidP="007543AF">
      <w:pPr>
        <w:pStyle w:val="ListNumber"/>
        <w:numPr>
          <w:ilvl w:val="0"/>
          <w:numId w:val="0"/>
        </w:numPr>
        <w:ind w:left="900"/>
      </w:pPr>
      <w:r>
        <w:rPr>
          <w:noProof/>
        </w:rPr>
        <w:drawing>
          <wp:inline distT="0" distB="0" distL="0" distR="0">
            <wp:extent cx="5407787" cy="3941445"/>
            <wp:effectExtent l="0" t="0" r="2540" b="1905"/>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407787" cy="3941445"/>
                    </a:xfrm>
                    <a:prstGeom prst="rect">
                      <a:avLst/>
                    </a:prstGeom>
                  </pic:spPr>
                </pic:pic>
              </a:graphicData>
            </a:graphic>
          </wp:inline>
        </w:drawing>
      </w:r>
    </w:p>
    <w:p w:rsidR="009578C6" w:rsidRDefault="000D4184" w:rsidP="002028D7">
      <w:pPr>
        <w:pStyle w:val="ListNumber"/>
      </w:pPr>
      <w:r>
        <w:t>We can now go back to the pipe</w:t>
      </w:r>
      <w:r w:rsidR="00AE0420">
        <w:t>line</w:t>
      </w:r>
      <w:r w:rsidR="009578C6">
        <w:t xml:space="preserve"> and run this workflow by clicking the execute icon</w:t>
      </w:r>
      <w:r w:rsidR="007543AF" w:rsidRPr="00776F4F">
        <w:rPr>
          <w:noProof/>
        </w:rPr>
        <w:drawing>
          <wp:inline distT="0" distB="0" distL="0" distR="0">
            <wp:extent cx="323850" cy="301014"/>
            <wp:effectExtent l="0" t="0" r="0" b="3810"/>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rotWithShape="1">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1082" t="19368" r="45997" b="75805"/>
                    <a:stretch/>
                  </pic:blipFill>
                  <pic:spPr bwMode="auto">
                    <a:xfrm>
                      <a:off x="0" y="0"/>
                      <a:ext cx="324690" cy="301794"/>
                    </a:xfrm>
                    <a:prstGeom prst="rect">
                      <a:avLst/>
                    </a:prstGeom>
                    <a:noFill/>
                    <a:ln>
                      <a:noFill/>
                    </a:ln>
                    <a:effectLst/>
                    <a:extLst/>
                  </pic:spPr>
                </pic:pic>
              </a:graphicData>
            </a:graphic>
          </wp:inline>
        </w:drawing>
      </w:r>
      <w:r w:rsidR="009578C6">
        <w:t xml:space="preserve">. As its running, the </w:t>
      </w:r>
      <w:r w:rsidR="007543AF">
        <w:t>modules</w:t>
      </w:r>
      <w:r w:rsidR="009578C6">
        <w:t xml:space="preserve"> change colors to indicate their status.</w:t>
      </w:r>
    </w:p>
    <w:p w:rsidR="009578C6" w:rsidRDefault="009578C6" w:rsidP="009578C6">
      <w:pPr>
        <w:pStyle w:val="ListNumber"/>
        <w:numPr>
          <w:ilvl w:val="0"/>
          <w:numId w:val="0"/>
        </w:numPr>
        <w:ind w:left="900"/>
      </w:pPr>
      <w:r w:rsidRPr="009578C6">
        <w:rPr>
          <w:noProof/>
        </w:rPr>
        <w:lastRenderedPageBreak/>
        <w:drawing>
          <wp:inline distT="0" distB="0" distL="0" distR="0">
            <wp:extent cx="5943600" cy="3122295"/>
            <wp:effectExtent l="0" t="0" r="0" b="1905"/>
            <wp:docPr id="7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pic:cNvPicPr>
                      <a:picLocks noChangeAspect="1" noChangeArrowheads="1"/>
                    </pic:cNvPicPr>
                  </pic:nvPicPr>
                  <pic:blipFill rotWithShape="1">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61" t="20066" r="29251" b="18769"/>
                    <a:stretch/>
                  </pic:blipFill>
                  <pic:spPr bwMode="auto">
                    <a:xfrm>
                      <a:off x="0" y="0"/>
                      <a:ext cx="5943600" cy="3122295"/>
                    </a:xfrm>
                    <a:prstGeom prst="rect">
                      <a:avLst/>
                    </a:prstGeom>
                    <a:noFill/>
                    <a:ln>
                      <a:noFill/>
                    </a:ln>
                    <a:effectLst/>
                    <a:extLst/>
                  </pic:spPr>
                </pic:pic>
              </a:graphicData>
            </a:graphic>
          </wp:inline>
        </w:drawing>
      </w:r>
    </w:p>
    <w:p w:rsidR="009578C6" w:rsidRDefault="009578C6" w:rsidP="00D37832">
      <w:pPr>
        <w:pStyle w:val="ListNumber"/>
        <w:numPr>
          <w:ilvl w:val="0"/>
          <w:numId w:val="0"/>
        </w:numPr>
        <w:ind w:left="900"/>
      </w:pPr>
      <w:r>
        <w:t>The workflow will co</w:t>
      </w:r>
      <w:r w:rsidR="00AE0420">
        <w:t>ntinue running until it reaches</w:t>
      </w:r>
      <w:r>
        <w:t xml:space="preserve"> the </w:t>
      </w:r>
      <w:proofErr w:type="spellStart"/>
      <w:r>
        <w:t>CovariateCorrelationAndSelection</w:t>
      </w:r>
      <w:proofErr w:type="spellEnd"/>
      <w:r>
        <w:t xml:space="preserve"> module. At this point, a new window should appear that displays the correlation values between all predictors</w:t>
      </w:r>
      <w:r w:rsidR="007543AF">
        <w:t xml:space="preserve">. This </w:t>
      </w:r>
      <w:r>
        <w:t xml:space="preserve">allows us to </w:t>
      </w:r>
      <w:r w:rsidRPr="00150EE3">
        <w:t>assess how well each variable explains the distribution of the sampled data points and to remove any variables that may exhibit high correlation with others</w:t>
      </w:r>
      <w:r>
        <w:t xml:space="preserve"> (refer to the User documentation </w:t>
      </w:r>
      <w:r w:rsidR="007A75D8">
        <w:t xml:space="preserve">to learn more about this module and its </w:t>
      </w:r>
      <w:r w:rsidR="00EC7173">
        <w:t>functions</w:t>
      </w:r>
      <w:r w:rsidR="007A75D8">
        <w:t>)</w:t>
      </w:r>
      <w:r>
        <w:t>.</w:t>
      </w:r>
    </w:p>
    <w:p w:rsidR="009578C6" w:rsidRDefault="009578C6" w:rsidP="00D37832">
      <w:pPr>
        <w:pStyle w:val="ListNumber"/>
        <w:numPr>
          <w:ilvl w:val="0"/>
          <w:numId w:val="0"/>
        </w:numPr>
        <w:ind w:left="900"/>
      </w:pPr>
      <w:r>
        <w:rPr>
          <w:noProof/>
        </w:rPr>
        <w:lastRenderedPageBreak/>
        <w:drawing>
          <wp:inline distT="0" distB="0" distL="0" distR="0">
            <wp:extent cx="5943600" cy="446278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43600" cy="4462780"/>
                    </a:xfrm>
                    <a:prstGeom prst="rect">
                      <a:avLst/>
                    </a:prstGeom>
                  </pic:spPr>
                </pic:pic>
              </a:graphicData>
            </a:graphic>
          </wp:inline>
        </w:drawing>
      </w:r>
    </w:p>
    <w:p w:rsidR="00554B04" w:rsidRDefault="00AE0420" w:rsidP="002028D7">
      <w:pPr>
        <w:pStyle w:val="ListNumber"/>
      </w:pPr>
      <w:r>
        <w:t xml:space="preserve">At this point, we could choose to remove highly correlated variables or only variables of a certain type and update to the display to see how these impacted the correlations. </w:t>
      </w:r>
      <w:r w:rsidR="007A75D8">
        <w:t>For the purpose of this tutorial, we will continue by clicking ‘ok’</w:t>
      </w:r>
      <w:r>
        <w:t xml:space="preserve"> and include all predictors</w:t>
      </w:r>
      <w:r w:rsidR="007A75D8">
        <w:t>.</w:t>
      </w:r>
      <w:r w:rsidR="00EC7173">
        <w:t xml:space="preserve"> </w:t>
      </w:r>
    </w:p>
    <w:p w:rsidR="00554B04" w:rsidRDefault="00554B04" w:rsidP="007A75D8">
      <w:pPr>
        <w:pStyle w:val="ListNumber"/>
        <w:numPr>
          <w:ilvl w:val="0"/>
          <w:numId w:val="0"/>
        </w:numPr>
        <w:ind w:left="900"/>
      </w:pPr>
    </w:p>
    <w:p w:rsidR="007A75D8" w:rsidRDefault="00EC7173" w:rsidP="007A75D8">
      <w:pPr>
        <w:pStyle w:val="ListNumber"/>
        <w:numPr>
          <w:ilvl w:val="0"/>
          <w:numId w:val="0"/>
        </w:numPr>
        <w:ind w:left="900"/>
      </w:pPr>
      <w:r>
        <w:t>As the model continues you will see a VisTrails spreadsheet</w:t>
      </w:r>
      <w:r w:rsidR="007543AF">
        <w:t xml:space="preserve"> that we organized earlier</w:t>
      </w:r>
      <w:r>
        <w:t xml:space="preserve"> appear with output from the models organized by cell. </w:t>
      </w:r>
    </w:p>
    <w:p w:rsidR="00EC7173" w:rsidRDefault="007543AF" w:rsidP="007A75D8">
      <w:pPr>
        <w:pStyle w:val="ListNumber"/>
        <w:numPr>
          <w:ilvl w:val="0"/>
          <w:numId w:val="0"/>
        </w:numPr>
        <w:ind w:left="900"/>
      </w:pPr>
      <w:r>
        <w:rPr>
          <w:noProof/>
        </w:rPr>
        <w:lastRenderedPageBreak/>
        <w:drawing>
          <wp:inline distT="0" distB="0" distL="0" distR="0">
            <wp:extent cx="5277101" cy="3846195"/>
            <wp:effectExtent l="0" t="0" r="0" b="190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277101" cy="3846195"/>
                    </a:xfrm>
                    <a:prstGeom prst="rect">
                      <a:avLst/>
                    </a:prstGeom>
                  </pic:spPr>
                </pic:pic>
              </a:graphicData>
            </a:graphic>
          </wp:inline>
        </w:drawing>
      </w:r>
    </w:p>
    <w:p w:rsidR="007543AF" w:rsidRDefault="007543AF" w:rsidP="00D37832">
      <w:pPr>
        <w:pStyle w:val="ListNumber"/>
        <w:numPr>
          <w:ilvl w:val="0"/>
          <w:numId w:val="0"/>
        </w:numPr>
        <w:ind w:left="900"/>
      </w:pPr>
      <w:r>
        <w:t xml:space="preserve">The cells that represent model results have multiple tabs that describe the results of that particular model. This is where you can find evaluation metrics, variable response curves, </w:t>
      </w:r>
      <w:proofErr w:type="gramStart"/>
      <w:r>
        <w:t>environmental</w:t>
      </w:r>
      <w:proofErr w:type="gramEnd"/>
      <w:r>
        <w:t xml:space="preserve"> predictor importance among other informative output. </w:t>
      </w:r>
    </w:p>
    <w:p w:rsidR="007543AF" w:rsidRDefault="007543AF" w:rsidP="00D37832">
      <w:pPr>
        <w:pStyle w:val="ListNumber"/>
        <w:numPr>
          <w:ilvl w:val="0"/>
          <w:numId w:val="0"/>
        </w:numPr>
        <w:ind w:left="900"/>
      </w:pPr>
      <w:r w:rsidRPr="007543AF">
        <w:rPr>
          <w:noProof/>
        </w:rPr>
        <w:drawing>
          <wp:inline distT="0" distB="0" distL="0" distR="0">
            <wp:extent cx="5943600" cy="1873885"/>
            <wp:effectExtent l="0" t="0" r="0" b="0"/>
            <wp:docPr id="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3"/>
                    <pic:cNvPicPr>
                      <a:picLocks noChangeAspect="1" noChangeArrowheads="1"/>
                    </pic:cNvPicPr>
                  </pic:nvPicPr>
                  <pic:blipFill rotWithShape="1">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96" t="54591" r="1666" b="3250"/>
                    <a:stretch/>
                  </pic:blipFill>
                  <pic:spPr bwMode="auto">
                    <a:xfrm>
                      <a:off x="0" y="0"/>
                      <a:ext cx="5943600" cy="1873885"/>
                    </a:xfrm>
                    <a:prstGeom prst="rect">
                      <a:avLst/>
                    </a:prstGeom>
                    <a:noFill/>
                    <a:ln>
                      <a:noFill/>
                    </a:ln>
                    <a:effectLst/>
                    <a:extLst/>
                  </pic:spPr>
                </pic:pic>
              </a:graphicData>
            </a:graphic>
          </wp:inline>
        </w:drawing>
      </w:r>
    </w:p>
    <w:p w:rsidR="007543AF" w:rsidRDefault="00EC7173" w:rsidP="002028D7">
      <w:pPr>
        <w:pStyle w:val="ListNumber"/>
        <w:rPr>
          <w:noProof/>
        </w:rPr>
      </w:pPr>
      <w:r>
        <w:t xml:space="preserve">We can also explore the spatial output of a specific </w:t>
      </w:r>
      <w:r w:rsidR="00A01963">
        <w:t>model</w:t>
      </w:r>
      <w:r>
        <w:t xml:space="preserve"> by </w:t>
      </w:r>
      <w:r w:rsidR="00A01963">
        <w:t>clicking</w:t>
      </w:r>
      <w:r>
        <w:t xml:space="preserve"> on the spatial </w:t>
      </w:r>
      <w:r w:rsidR="00A01963">
        <w:t xml:space="preserve">results cell. This will add a toolbar that will allow you to add or remove different spatial results </w:t>
      </w:r>
      <w:r w:rsidR="00A01963">
        <w:lastRenderedPageBreak/>
        <w:t>specific to the model.</w:t>
      </w:r>
      <w:r w:rsidR="00D56D06" w:rsidRPr="00D56D06">
        <w:rPr>
          <w:noProof/>
        </w:rPr>
        <w:t xml:space="preserve"> </w:t>
      </w:r>
      <w:r w:rsidR="00C53335">
        <w:rPr>
          <w:noProof/>
        </w:rPr>
        <w:t>This allows us to look at binary predictions, the presence locations, the residuals and other informative spatial display.</w:t>
      </w:r>
    </w:p>
    <w:p w:rsidR="00EC7173" w:rsidRDefault="007543AF" w:rsidP="00D37832">
      <w:pPr>
        <w:pStyle w:val="ListNumber"/>
        <w:numPr>
          <w:ilvl w:val="0"/>
          <w:numId w:val="0"/>
        </w:numPr>
        <w:ind w:left="900"/>
      </w:pPr>
      <w:r w:rsidRPr="007543AF">
        <w:rPr>
          <w:noProof/>
        </w:rPr>
        <w:drawing>
          <wp:inline distT="0" distB="0" distL="0" distR="0">
            <wp:extent cx="5943600" cy="2149475"/>
            <wp:effectExtent l="0" t="0" r="0" b="3175"/>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rotWithShape="1">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04" t="6821" r="1209" b="44607"/>
                    <a:stretch/>
                  </pic:blipFill>
                  <pic:spPr bwMode="auto">
                    <a:xfrm>
                      <a:off x="0" y="0"/>
                      <a:ext cx="5943600" cy="2149475"/>
                    </a:xfrm>
                    <a:prstGeom prst="rect">
                      <a:avLst/>
                    </a:prstGeom>
                    <a:noFill/>
                    <a:ln>
                      <a:noFill/>
                    </a:ln>
                    <a:effectLst/>
                    <a:extLst/>
                  </pic:spPr>
                </pic:pic>
              </a:graphicData>
            </a:graphic>
          </wp:inline>
        </w:drawing>
      </w:r>
    </w:p>
    <w:p w:rsidR="00084BA5" w:rsidRDefault="00A01963" w:rsidP="00D37832">
      <w:pPr>
        <w:pStyle w:val="ListNumber"/>
        <w:numPr>
          <w:ilvl w:val="0"/>
          <w:numId w:val="0"/>
        </w:numPr>
        <w:ind w:left="900"/>
      </w:pPr>
      <w:r>
        <w:t>Now that we have the results for 100m resolution</w:t>
      </w:r>
      <w:r w:rsidR="00662799">
        <w:t xml:space="preserve"> with</w:t>
      </w:r>
      <w:r>
        <w:t xml:space="preserve"> both climatic and remotely sensed variables, </w:t>
      </w:r>
      <w:proofErr w:type="gramStart"/>
      <w:r>
        <w:t>let</w:t>
      </w:r>
      <w:r w:rsidR="00C53335">
        <w:t>s</w:t>
      </w:r>
      <w:proofErr w:type="gramEnd"/>
      <w:r>
        <w:t xml:space="preserve"> change the workflow to only include climate variables. We can do this by</w:t>
      </w:r>
      <w:r w:rsidR="00C53335">
        <w:t xml:space="preserve"> going back to the history and selecting the ‘100m both RC’</w:t>
      </w:r>
      <w:r w:rsidR="00662799">
        <w:t xml:space="preserve"> workflow</w:t>
      </w:r>
      <w:r w:rsidR="00C53335">
        <w:t>.</w:t>
      </w:r>
      <w:r w:rsidR="00084BA5">
        <w:t xml:space="preserve"> If you double click on this oval, it will open the pipeline view. From the</w:t>
      </w:r>
      <w:r w:rsidR="00C53335">
        <w:t xml:space="preserve"> pipeline of this workflow, we can click the</w:t>
      </w:r>
      <w:r>
        <w:t xml:space="preserve"> black arrow on the </w:t>
      </w:r>
      <w:proofErr w:type="spellStart"/>
      <w:r>
        <w:t>ModisPhenolog</w:t>
      </w:r>
      <w:r w:rsidR="00C53335">
        <w:t>yPredictors</w:t>
      </w:r>
      <w:proofErr w:type="spellEnd"/>
      <w:r w:rsidR="00C53335">
        <w:t xml:space="preserve"> module and select</w:t>
      </w:r>
      <w:r>
        <w:t xml:space="preserve"> ‘Edit Configuration’. </w:t>
      </w:r>
    </w:p>
    <w:p w:rsidR="00084BA5" w:rsidRDefault="00084BA5" w:rsidP="00084BA5">
      <w:pPr>
        <w:pStyle w:val="ListNumber"/>
        <w:numPr>
          <w:ilvl w:val="0"/>
          <w:numId w:val="0"/>
        </w:numPr>
        <w:ind w:left="900"/>
        <w:jc w:val="center"/>
      </w:pPr>
      <w:r w:rsidRPr="00084BA5">
        <w:rPr>
          <w:noProof/>
        </w:rPr>
        <w:drawing>
          <wp:inline distT="0" distB="0" distL="0" distR="0">
            <wp:extent cx="3743519" cy="1777429"/>
            <wp:effectExtent l="0" t="0" r="9525" b="0"/>
            <wp:docPr id="92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Picture 5"/>
                    <pic:cNvPicPr>
                      <a:picLocks noChangeAspect="1" noChangeArrowheads="1"/>
                    </pic:cNvPicPr>
                  </pic:nvPicPr>
                  <pic:blipFill rotWithShape="1">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407" t="29850" r="56123" b="52872"/>
                    <a:stretch/>
                  </pic:blipFill>
                  <pic:spPr bwMode="auto">
                    <a:xfrm>
                      <a:off x="0" y="0"/>
                      <a:ext cx="3743519" cy="1777429"/>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pic:spPr>
                </pic:pic>
              </a:graphicData>
            </a:graphic>
          </wp:inline>
        </w:drawing>
      </w:r>
    </w:p>
    <w:p w:rsidR="00A01963" w:rsidRDefault="00A01963" w:rsidP="00D37832">
      <w:pPr>
        <w:pStyle w:val="ListNumber"/>
        <w:numPr>
          <w:ilvl w:val="0"/>
          <w:numId w:val="0"/>
        </w:numPr>
        <w:ind w:left="900"/>
      </w:pPr>
      <w:r>
        <w:t>In this window, we will de-check all the layers and press ‘ok’ which will remove them from the workflow process.</w:t>
      </w:r>
    </w:p>
    <w:p w:rsidR="00A01963" w:rsidRDefault="00A01963" w:rsidP="00084BA5">
      <w:pPr>
        <w:pStyle w:val="ListNumber"/>
        <w:numPr>
          <w:ilvl w:val="0"/>
          <w:numId w:val="0"/>
        </w:numPr>
        <w:ind w:left="900"/>
        <w:jc w:val="center"/>
      </w:pPr>
      <w:r>
        <w:rPr>
          <w:noProof/>
        </w:rPr>
        <w:lastRenderedPageBreak/>
        <w:drawing>
          <wp:inline distT="0" distB="0" distL="0" distR="0">
            <wp:extent cx="5943600" cy="2638425"/>
            <wp:effectExtent l="0" t="0" r="0" b="9525"/>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943600" cy="2638425"/>
                    </a:xfrm>
                    <a:prstGeom prst="rect">
                      <a:avLst/>
                    </a:prstGeom>
                  </pic:spPr>
                </pic:pic>
              </a:graphicData>
            </a:graphic>
          </wp:inline>
        </w:drawing>
      </w:r>
    </w:p>
    <w:p w:rsidR="008E1F4D" w:rsidRDefault="00D56D06" w:rsidP="008E1F4D">
      <w:pPr>
        <w:pStyle w:val="ListNumber"/>
        <w:numPr>
          <w:ilvl w:val="0"/>
          <w:numId w:val="0"/>
        </w:numPr>
        <w:ind w:left="900"/>
      </w:pPr>
      <w:r>
        <w:t>Since we have made a change to this workflow, we will want to document this in the workflow history. Change the view to show the history. You will notice that there is a new oval that represent the change that we made. Rename this to represent the change that was made such as ‘100m no R’.</w:t>
      </w:r>
      <w:r w:rsidR="008E1F4D" w:rsidRPr="008E1F4D">
        <w:t xml:space="preserve"> </w:t>
      </w:r>
    </w:p>
    <w:p w:rsidR="00D56D06" w:rsidRDefault="00D56D06" w:rsidP="00D37832">
      <w:pPr>
        <w:pStyle w:val="ListNumber"/>
        <w:numPr>
          <w:ilvl w:val="0"/>
          <w:numId w:val="0"/>
        </w:numPr>
        <w:ind w:left="900"/>
      </w:pPr>
    </w:p>
    <w:p w:rsidR="00A01963" w:rsidRDefault="00F95A75" w:rsidP="00D37832">
      <w:pPr>
        <w:pStyle w:val="ListNumber"/>
        <w:numPr>
          <w:ilvl w:val="0"/>
          <w:numId w:val="0"/>
        </w:numPr>
        <w:ind w:left="900"/>
      </w:pPr>
      <w:r>
        <w:rPr>
          <w:noProof/>
        </w:rPr>
        <w:lastRenderedPageBreak/>
        <w:drawing>
          <wp:inline distT="0" distB="0" distL="0" distR="0">
            <wp:extent cx="5943600" cy="4249420"/>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943600" cy="4249420"/>
                    </a:xfrm>
                    <a:prstGeom prst="rect">
                      <a:avLst/>
                    </a:prstGeom>
                  </pic:spPr>
                </pic:pic>
              </a:graphicData>
            </a:graphic>
          </wp:inline>
        </w:drawing>
      </w:r>
      <w:r w:rsidR="00D56D06">
        <w:t xml:space="preserve"> </w:t>
      </w:r>
    </w:p>
    <w:p w:rsidR="00084BA5" w:rsidRDefault="00084BA5" w:rsidP="00D37832">
      <w:pPr>
        <w:pStyle w:val="ListNumber"/>
        <w:numPr>
          <w:ilvl w:val="0"/>
          <w:numId w:val="0"/>
        </w:numPr>
        <w:ind w:left="900"/>
      </w:pPr>
      <w:r>
        <w:t>We can go back to the VisTrails spreadsheet and modify our spread sheet to include two more rows to hold the output under our no remote sensing scenario.</w:t>
      </w:r>
      <w:r w:rsidR="006E2A37">
        <w:t xml:space="preserve"> In addition to adding additional rows to the existing spreadsheet, you could add a new spreadsheet in which to display the output of this scenario. The new spreadsheet would show up as another tab and you could then organize the output by tabs scrolling though different tabs to compare outputs.  </w:t>
      </w:r>
    </w:p>
    <w:p w:rsidR="00084BA5" w:rsidRDefault="00084BA5" w:rsidP="00D37832">
      <w:pPr>
        <w:pStyle w:val="ListNumber"/>
        <w:numPr>
          <w:ilvl w:val="0"/>
          <w:numId w:val="0"/>
        </w:numPr>
        <w:ind w:left="900"/>
      </w:pPr>
      <w:r>
        <w:rPr>
          <w:noProof/>
        </w:rPr>
        <w:lastRenderedPageBreak/>
        <w:drawing>
          <wp:inline distT="0" distB="0" distL="0" distR="0">
            <wp:extent cx="5943600" cy="4560570"/>
            <wp:effectExtent l="0" t="0" r="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943600" cy="4560570"/>
                    </a:xfrm>
                    <a:prstGeom prst="rect">
                      <a:avLst/>
                    </a:prstGeom>
                  </pic:spPr>
                </pic:pic>
              </a:graphicData>
            </a:graphic>
          </wp:inline>
        </w:drawing>
      </w:r>
    </w:p>
    <w:p w:rsidR="00D56D06" w:rsidRDefault="00D56D06" w:rsidP="00D37832">
      <w:pPr>
        <w:pStyle w:val="ListNumber"/>
        <w:numPr>
          <w:ilvl w:val="0"/>
          <w:numId w:val="0"/>
        </w:numPr>
        <w:ind w:left="900"/>
      </w:pPr>
      <w:r>
        <w:t xml:space="preserve">Now we can go back to the pipeline and run </w:t>
      </w:r>
      <w:r w:rsidR="008E1F4D">
        <w:t>the workflow again. Notice how V</w:t>
      </w:r>
      <w:r>
        <w:t>is</w:t>
      </w:r>
      <w:r w:rsidR="00084BA5">
        <w:t>T</w:t>
      </w:r>
      <w:r>
        <w:t>rails will only re-run mod</w:t>
      </w:r>
      <w:r w:rsidR="00084BA5">
        <w:t>ule</w:t>
      </w:r>
      <w:r>
        <w:t>s that are influences by the change we made which will speed up the time to finish the workflow.</w:t>
      </w:r>
    </w:p>
    <w:p w:rsidR="00084BA5" w:rsidRDefault="00084BA5" w:rsidP="00D37832">
      <w:pPr>
        <w:pStyle w:val="ListNumber"/>
        <w:numPr>
          <w:ilvl w:val="0"/>
          <w:numId w:val="0"/>
        </w:numPr>
        <w:ind w:left="900"/>
      </w:pPr>
    </w:p>
    <w:p w:rsidR="00084BA5" w:rsidRDefault="00084BA5" w:rsidP="00D37832">
      <w:pPr>
        <w:pStyle w:val="ListNumber"/>
        <w:numPr>
          <w:ilvl w:val="0"/>
          <w:numId w:val="0"/>
        </w:numPr>
        <w:ind w:left="900"/>
      </w:pPr>
      <w:r>
        <w:t>Now we have output for four models under two scenarios that we can compare side-by-side.</w:t>
      </w:r>
      <w:r w:rsidR="00F95A75">
        <w:t xml:space="preserve"> We can look at model evaluation metrics to see if including both the climate layers and the remotely sensed layers or just the climate layers.</w:t>
      </w:r>
    </w:p>
    <w:p w:rsidR="00474DB6" w:rsidRDefault="006E2A37" w:rsidP="006E2A37">
      <w:pPr>
        <w:pStyle w:val="ListNumber"/>
        <w:numPr>
          <w:ilvl w:val="0"/>
          <w:numId w:val="0"/>
        </w:numPr>
        <w:ind w:left="900"/>
      </w:pPr>
      <w:r>
        <w:rPr>
          <w:noProof/>
        </w:rPr>
        <w:lastRenderedPageBreak/>
        <w:drawing>
          <wp:inline distT="0" distB="0" distL="0" distR="0">
            <wp:extent cx="5943600" cy="4560570"/>
            <wp:effectExtent l="0" t="0" r="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5943600" cy="4560570"/>
                    </a:xfrm>
                    <a:prstGeom prst="rect">
                      <a:avLst/>
                    </a:prstGeom>
                  </pic:spPr>
                </pic:pic>
              </a:graphicData>
            </a:graphic>
          </wp:inline>
        </w:drawing>
      </w:r>
    </w:p>
    <w:p w:rsidR="00474DB6" w:rsidRDefault="00474DB6" w:rsidP="00D37832">
      <w:pPr>
        <w:pStyle w:val="ListNumber"/>
        <w:numPr>
          <w:ilvl w:val="0"/>
          <w:numId w:val="0"/>
        </w:numPr>
        <w:ind w:left="900"/>
      </w:pPr>
      <w:r>
        <w:t>Next we can click on the past workflow ‘100m both RC’ in the history and go to the pipeline and instead of removing the remotely sensed predictors, we can remove the climate layers. Again, we will want to document this change in the history naming this workflow ‘100m no C’.</w:t>
      </w:r>
      <w:r w:rsidR="00F95A75">
        <w:t xml:space="preserve"> And again, we will want to increase the number of rows in our spreadsheet to hold the model outputs under this scenario.</w:t>
      </w:r>
    </w:p>
    <w:p w:rsidR="00474DB6" w:rsidRDefault="00474DB6" w:rsidP="00D37832">
      <w:pPr>
        <w:pStyle w:val="ListNumber"/>
        <w:numPr>
          <w:ilvl w:val="0"/>
          <w:numId w:val="0"/>
        </w:numPr>
        <w:ind w:left="900"/>
      </w:pPr>
      <w:r>
        <w:rPr>
          <w:noProof/>
        </w:rPr>
        <w:lastRenderedPageBreak/>
        <w:drawing>
          <wp:inline distT="0" distB="0" distL="0" distR="0">
            <wp:extent cx="5943600" cy="3694430"/>
            <wp:effectExtent l="0" t="0" r="0" b="127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943600" cy="3694430"/>
                    </a:xfrm>
                    <a:prstGeom prst="rect">
                      <a:avLst/>
                    </a:prstGeom>
                  </pic:spPr>
                </pic:pic>
              </a:graphicData>
            </a:graphic>
          </wp:inline>
        </w:drawing>
      </w:r>
      <w:r>
        <w:t xml:space="preserve"> </w:t>
      </w:r>
    </w:p>
    <w:p w:rsidR="00CF6663" w:rsidRPr="00CF6663" w:rsidRDefault="00662799" w:rsidP="006E2A37">
      <w:pPr>
        <w:pStyle w:val="ListNumber"/>
        <w:numPr>
          <w:ilvl w:val="0"/>
          <w:numId w:val="0"/>
        </w:numPr>
        <w:ind w:left="900"/>
      </w:pPr>
      <w:r>
        <w:t>We can now run the workflow under these setting</w:t>
      </w:r>
      <w:r w:rsidR="00F95A75">
        <w:t>s</w:t>
      </w:r>
      <w:r w:rsidR="006E2A37">
        <w:t xml:space="preserve"> and compare the output with the previous two scenarios</w:t>
      </w:r>
      <w:r>
        <w:t>.</w:t>
      </w:r>
    </w:p>
    <w:p w:rsidR="00CF6663" w:rsidRDefault="00226D0E" w:rsidP="00CF6663">
      <w:pPr>
        <w:pStyle w:val="Heading1"/>
        <w:rPr>
          <w:rStyle w:val="GlossaryTerm"/>
        </w:rPr>
      </w:pPr>
      <w:bookmarkStart w:id="15" w:name="_Toc339437364"/>
      <w:r>
        <w:rPr>
          <w:rStyle w:val="GlossaryTerm"/>
        </w:rPr>
        <w:t>Running a Maxent Workflow</w:t>
      </w:r>
      <w:bookmarkEnd w:id="15"/>
    </w:p>
    <w:p w:rsidR="008D00ED" w:rsidRDefault="006E2A37" w:rsidP="006E2A37">
      <w:pPr>
        <w:pStyle w:val="BodyText"/>
      </w:pPr>
      <w:r>
        <w:t xml:space="preserve">Often, the presence data we have for a species of interest does not have absences data. In these cases a presence-only correlative method will have to be employed. The four correlative models discussed above are all designed for datasets that have both presence and absence data. </w:t>
      </w:r>
      <w:r w:rsidR="008D00ED">
        <w:t xml:space="preserve">Fortunately, </w:t>
      </w:r>
      <w:r>
        <w:t>SAHM also includes the presence-only method Maxent</w:t>
      </w:r>
      <w:r w:rsidR="008D00ED">
        <w:t xml:space="preserve"> that allows users to use data that include only presence locations. If we go to the history view of the tutorial, we can see that there are workflows that include using Maxent. Open the 100m template Maxent workflow and view the pipeline.</w:t>
      </w:r>
    </w:p>
    <w:p w:rsidR="002028D7" w:rsidRDefault="002028D7" w:rsidP="006E2A37">
      <w:pPr>
        <w:pStyle w:val="BodyText"/>
      </w:pPr>
      <w:r>
        <w:rPr>
          <w:noProof/>
        </w:rPr>
        <w:lastRenderedPageBreak/>
        <w:drawing>
          <wp:inline distT="0" distB="0" distL="0" distR="0">
            <wp:extent cx="5943600" cy="3566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943600" cy="3566795"/>
                    </a:xfrm>
                    <a:prstGeom prst="rect">
                      <a:avLst/>
                    </a:prstGeom>
                  </pic:spPr>
                </pic:pic>
              </a:graphicData>
            </a:graphic>
          </wp:inline>
        </w:drawing>
      </w:r>
      <w:bookmarkStart w:id="16" w:name="_GoBack"/>
      <w:bookmarkEnd w:id="16"/>
    </w:p>
    <w:p w:rsidR="006E2A37" w:rsidRPr="006E2A37" w:rsidRDefault="006E2A37" w:rsidP="006E2A37">
      <w:pPr>
        <w:pStyle w:val="BodyText"/>
      </w:pPr>
      <w:r>
        <w:t xml:space="preserve">   </w:t>
      </w:r>
    </w:p>
    <w:p w:rsidR="00AF740F" w:rsidRDefault="00AF740F" w:rsidP="00AF740F">
      <w:pPr>
        <w:pStyle w:val="Heading1"/>
        <w:rPr>
          <w:rStyle w:val="GlossaryTerm"/>
        </w:rPr>
      </w:pPr>
      <w:bookmarkStart w:id="17" w:name="_Toc339437365"/>
      <w:r>
        <w:rPr>
          <w:rStyle w:val="GlossaryTerm"/>
        </w:rPr>
        <w:t>Provenance</w:t>
      </w:r>
      <w:bookmarkEnd w:id="17"/>
      <w:r>
        <w:rPr>
          <w:rStyle w:val="GlossaryTerm"/>
        </w:rPr>
        <w:t xml:space="preserve"> </w:t>
      </w:r>
    </w:p>
    <w:p w:rsidR="002028D7" w:rsidRPr="002028D7" w:rsidRDefault="002028D7" w:rsidP="002028D7">
      <w:pPr>
        <w:pStyle w:val="BodyText"/>
        <w:ind w:firstLine="0"/>
      </w:pPr>
    </w:p>
    <w:p w:rsidR="00CF6663" w:rsidRPr="00CF6663" w:rsidRDefault="00CF6663" w:rsidP="00CF6663">
      <w:pPr>
        <w:pStyle w:val="BodyText"/>
      </w:pPr>
    </w:p>
    <w:sectPr w:rsidR="00CF6663" w:rsidRPr="00CF6663" w:rsidSect="005C2DC8">
      <w:headerReference w:type="default" r:id="rId43"/>
      <w:footerReference w:type="even" r:id="rId44"/>
      <w:footerReference w:type="default" r:id="rId45"/>
      <w:type w:val="oddPage"/>
      <w:pgSz w:w="12240" w:h="15840"/>
      <w:pgMar w:top="1440" w:right="864" w:bottom="1440" w:left="1325" w:header="720" w:footer="720" w:gutter="0"/>
      <w:pgNumType w:start="1"/>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0" w:author="Nicholas Young" w:date="2012-02-16T10:37:00Z" w:initials="NY">
    <w:p w:rsidR="00CD43D0" w:rsidRDefault="00CD43D0">
      <w:pPr>
        <w:pStyle w:val="CommentText"/>
      </w:pPr>
      <w:r>
        <w:rPr>
          <w:rStyle w:val="CommentReference"/>
        </w:rPr>
        <w:annotationRef/>
      </w:r>
      <w:r>
        <w:t xml:space="preserve">This does not match how this module was set up in the </w:t>
      </w:r>
      <w:proofErr w:type="spellStart"/>
      <w:r>
        <w:t>tutorial.vt</w:t>
      </w:r>
      <w:proofErr w:type="spellEnd"/>
      <w:r>
        <w:t xml:space="preserve"> workflow…was a different CSV file used for the </w:t>
      </w:r>
      <w:proofErr w:type="spellStart"/>
      <w:r>
        <w:t>tutoiral</w:t>
      </w:r>
      <w:proofErr w:type="spellEnd"/>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D43D0" w:rsidRDefault="00CD43D0">
      <w:r>
        <w:separator/>
      </w:r>
    </w:p>
  </w:endnote>
  <w:endnote w:type="continuationSeparator" w:id="0">
    <w:p w:rsidR="00CD43D0" w:rsidRDefault="00CD43D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43D0" w:rsidRDefault="00CD43D0"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rsidR="00CD43D0" w:rsidRDefault="00CD43D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43D0" w:rsidRDefault="00CD43D0"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E69EF">
      <w:rPr>
        <w:rStyle w:val="PageNumber"/>
        <w:noProof/>
      </w:rPr>
      <w:t>5</w:t>
    </w:r>
    <w:r>
      <w:rPr>
        <w:rStyle w:val="PageNumber"/>
      </w:rPr>
      <w:fldChar w:fldCharType="end"/>
    </w:r>
  </w:p>
  <w:p w:rsidR="00CD43D0" w:rsidRDefault="00CD43D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D43D0" w:rsidRDefault="00CD43D0">
      <w:r>
        <w:separator/>
      </w:r>
    </w:p>
  </w:footnote>
  <w:footnote w:type="continuationSeparator" w:id="0">
    <w:p w:rsidR="00CD43D0" w:rsidRDefault="00CD43D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43D0" w:rsidRDefault="00CD43D0">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14595416"/>
    <w:multiLevelType w:val="hybridMultilevel"/>
    <w:tmpl w:val="512456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6">
    <w:nsid w:val="40A6645B"/>
    <w:multiLevelType w:val="hybridMultilevel"/>
    <w:tmpl w:val="A42CBD8C"/>
    <w:lvl w:ilvl="0" w:tplc="330230C2">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8DB2F55"/>
    <w:multiLevelType w:val="hybridMultilevel"/>
    <w:tmpl w:val="A72259C0"/>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
  </w:num>
  <w:num w:numId="2">
    <w:abstractNumId w:val="0"/>
  </w:num>
  <w:num w:numId="3">
    <w:abstractNumId w:val="2"/>
  </w:num>
  <w:num w:numId="4">
    <w:abstractNumId w:val="5"/>
  </w:num>
  <w:num w:numId="5">
    <w:abstractNumId w:val="6"/>
  </w:num>
  <w:num w:numId="6">
    <w:abstractNumId w:val="9"/>
  </w:num>
  <w:num w:numId="7">
    <w:abstractNumId w:val="7"/>
  </w:num>
  <w:num w:numId="8">
    <w:abstractNumId w:val="8"/>
  </w:num>
  <w:num w:numId="9">
    <w:abstractNumId w:val="4"/>
  </w:num>
  <w:num w:numId="10">
    <w:abstractNumId w:val="7"/>
    <w:lvlOverride w:ilvl="0">
      <w:startOverride w:val="1"/>
    </w:lvlOverride>
  </w:num>
  <w:num w:numId="11">
    <w:abstractNumId w:val="7"/>
    <w:lvlOverride w:ilvl="0">
      <w:startOverride w:val="1"/>
    </w:lvlOverride>
  </w:num>
  <w:num w:numId="12">
    <w:abstractNumId w:val="7"/>
    <w:lvlOverride w:ilvl="0">
      <w:startOverride w:val="1"/>
    </w:lvlOverride>
  </w:num>
  <w:num w:numId="13">
    <w:abstractNumId w:val="7"/>
    <w:lvlOverride w:ilvl="0">
      <w:startOverride w:val="1"/>
    </w:lvlOverride>
  </w:num>
  <w:num w:numId="14">
    <w:abstractNumId w:val="7"/>
    <w:lvlOverride w:ilvl="0">
      <w:startOverride w:val="1"/>
    </w:lvlOverride>
  </w:num>
  <w:num w:numId="15">
    <w:abstractNumId w:val="7"/>
    <w:lvlOverride w:ilvl="0">
      <w:startOverride w:val="1"/>
    </w:lvlOverride>
  </w:num>
  <w:num w:numId="16">
    <w:abstractNumId w:val="7"/>
  </w:num>
  <w:num w:numId="17">
    <w:abstractNumId w:val="7"/>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7"/>
    <w:lvlOverride w:ilvl="0">
      <w:startOverride w:val="1"/>
    </w:lvlOverride>
  </w:num>
  <w:num w:numId="21">
    <w:abstractNumId w:val="7"/>
  </w:num>
  <w:num w:numId="22">
    <w:abstractNumId w:val="7"/>
  </w:num>
  <w:num w:numId="23">
    <w:abstractNumId w:val="7"/>
    <w:lvlOverride w:ilvl="0">
      <w:startOverride w:val="1"/>
    </w:lvlOverride>
  </w:num>
  <w:num w:numId="24">
    <w:abstractNumId w:val="7"/>
  </w:num>
  <w:num w:numId="25">
    <w:abstractNumId w:val="7"/>
    <w:lvlOverride w:ilvl="0">
      <w:startOverride w:val="1"/>
    </w:lvlOverride>
  </w:num>
  <w:num w:numId="26">
    <w:abstractNumId w:val="7"/>
    <w:lvlOverride w:ilvl="0">
      <w:startOverride w:val="1"/>
    </w:lvlOverride>
  </w:num>
  <w:num w:numId="27">
    <w:abstractNumId w:val="3"/>
  </w:num>
  <w:num w:numId="28">
    <w:abstractNumId w:val="7"/>
    <w:lvlOverride w:ilvl="0">
      <w:startOverride w:val="1"/>
    </w:lvlOverride>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GrammaticalErrors/>
  <w:activeWritingStyle w:appName="MSWord" w:lang="en-US" w:vendorID="64" w:dllVersion="131078" w:nlCheck="1" w:checkStyle="1"/>
  <w:proofState w:spelling="clean" w:grammar="clean"/>
  <w:attachedTemplate r:id="rId1"/>
  <w:stylePaneFormatFilter w:val="3F01"/>
  <w:stylePaneSortMethod w:val="0000"/>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rsids>
    <w:rsidRoot w:val="003F2001"/>
    <w:rsid w:val="000027F6"/>
    <w:rsid w:val="000029BE"/>
    <w:rsid w:val="00002C01"/>
    <w:rsid w:val="00014014"/>
    <w:rsid w:val="00014164"/>
    <w:rsid w:val="000176FD"/>
    <w:rsid w:val="00021402"/>
    <w:rsid w:val="000245BB"/>
    <w:rsid w:val="00025047"/>
    <w:rsid w:val="000259A5"/>
    <w:rsid w:val="000350A9"/>
    <w:rsid w:val="00035C00"/>
    <w:rsid w:val="00040188"/>
    <w:rsid w:val="000418E7"/>
    <w:rsid w:val="00043CF4"/>
    <w:rsid w:val="0004476A"/>
    <w:rsid w:val="00046397"/>
    <w:rsid w:val="000572D1"/>
    <w:rsid w:val="00062B9A"/>
    <w:rsid w:val="00067015"/>
    <w:rsid w:val="00072A02"/>
    <w:rsid w:val="00084BA5"/>
    <w:rsid w:val="00085B6A"/>
    <w:rsid w:val="000908DD"/>
    <w:rsid w:val="00092FE5"/>
    <w:rsid w:val="00094790"/>
    <w:rsid w:val="00094924"/>
    <w:rsid w:val="00097FB0"/>
    <w:rsid w:val="000A0D98"/>
    <w:rsid w:val="000A1D61"/>
    <w:rsid w:val="000A230E"/>
    <w:rsid w:val="000A4FB8"/>
    <w:rsid w:val="000B41C2"/>
    <w:rsid w:val="000C0BBC"/>
    <w:rsid w:val="000C1B13"/>
    <w:rsid w:val="000C4849"/>
    <w:rsid w:val="000C5856"/>
    <w:rsid w:val="000C6417"/>
    <w:rsid w:val="000D0852"/>
    <w:rsid w:val="000D24A5"/>
    <w:rsid w:val="000D4184"/>
    <w:rsid w:val="000D67C6"/>
    <w:rsid w:val="000D73C1"/>
    <w:rsid w:val="000E0F5F"/>
    <w:rsid w:val="000E666F"/>
    <w:rsid w:val="000E6A92"/>
    <w:rsid w:val="001020B6"/>
    <w:rsid w:val="00104E2D"/>
    <w:rsid w:val="001123FF"/>
    <w:rsid w:val="00113410"/>
    <w:rsid w:val="00114842"/>
    <w:rsid w:val="00115E03"/>
    <w:rsid w:val="00117C94"/>
    <w:rsid w:val="00124388"/>
    <w:rsid w:val="00124E94"/>
    <w:rsid w:val="00132121"/>
    <w:rsid w:val="00134775"/>
    <w:rsid w:val="00136B36"/>
    <w:rsid w:val="00136DE8"/>
    <w:rsid w:val="00141D48"/>
    <w:rsid w:val="0014232C"/>
    <w:rsid w:val="00145832"/>
    <w:rsid w:val="0014667E"/>
    <w:rsid w:val="0014722B"/>
    <w:rsid w:val="00150EE3"/>
    <w:rsid w:val="00153754"/>
    <w:rsid w:val="0015395D"/>
    <w:rsid w:val="00153CFD"/>
    <w:rsid w:val="001564BC"/>
    <w:rsid w:val="00156E01"/>
    <w:rsid w:val="00164E1C"/>
    <w:rsid w:val="00165D3D"/>
    <w:rsid w:val="00166543"/>
    <w:rsid w:val="00166CD5"/>
    <w:rsid w:val="00171A05"/>
    <w:rsid w:val="00182423"/>
    <w:rsid w:val="00184A1A"/>
    <w:rsid w:val="00186936"/>
    <w:rsid w:val="00191986"/>
    <w:rsid w:val="0019687E"/>
    <w:rsid w:val="00197894"/>
    <w:rsid w:val="00197BE9"/>
    <w:rsid w:val="00197D9E"/>
    <w:rsid w:val="001A1340"/>
    <w:rsid w:val="001A3796"/>
    <w:rsid w:val="001A4FB8"/>
    <w:rsid w:val="001A70CB"/>
    <w:rsid w:val="001A731F"/>
    <w:rsid w:val="001B0FCF"/>
    <w:rsid w:val="001B3ECC"/>
    <w:rsid w:val="001C3123"/>
    <w:rsid w:val="001C6BB6"/>
    <w:rsid w:val="001D21C2"/>
    <w:rsid w:val="001D3074"/>
    <w:rsid w:val="001E0A29"/>
    <w:rsid w:val="001E0F02"/>
    <w:rsid w:val="001E226C"/>
    <w:rsid w:val="001E3182"/>
    <w:rsid w:val="001E5E30"/>
    <w:rsid w:val="001E5EE2"/>
    <w:rsid w:val="001F0E01"/>
    <w:rsid w:val="001F4B36"/>
    <w:rsid w:val="001F51E5"/>
    <w:rsid w:val="001F5D5B"/>
    <w:rsid w:val="00201CDE"/>
    <w:rsid w:val="002028D7"/>
    <w:rsid w:val="0020424C"/>
    <w:rsid w:val="00205B50"/>
    <w:rsid w:val="00207663"/>
    <w:rsid w:val="00210359"/>
    <w:rsid w:val="00211DFB"/>
    <w:rsid w:val="002124CA"/>
    <w:rsid w:val="00212E4B"/>
    <w:rsid w:val="00222B0F"/>
    <w:rsid w:val="00223A02"/>
    <w:rsid w:val="002255CC"/>
    <w:rsid w:val="00225970"/>
    <w:rsid w:val="00226D0E"/>
    <w:rsid w:val="002302AC"/>
    <w:rsid w:val="00246974"/>
    <w:rsid w:val="002473D4"/>
    <w:rsid w:val="00251FD1"/>
    <w:rsid w:val="00253371"/>
    <w:rsid w:val="00261530"/>
    <w:rsid w:val="0026185B"/>
    <w:rsid w:val="00262749"/>
    <w:rsid w:val="002634E1"/>
    <w:rsid w:val="0026386B"/>
    <w:rsid w:val="00267823"/>
    <w:rsid w:val="002726A6"/>
    <w:rsid w:val="002729B8"/>
    <w:rsid w:val="0027321D"/>
    <w:rsid w:val="002737B7"/>
    <w:rsid w:val="00273C43"/>
    <w:rsid w:val="0028085C"/>
    <w:rsid w:val="00281943"/>
    <w:rsid w:val="00284536"/>
    <w:rsid w:val="00284AB3"/>
    <w:rsid w:val="00284E47"/>
    <w:rsid w:val="002859EB"/>
    <w:rsid w:val="002941AE"/>
    <w:rsid w:val="00296A7A"/>
    <w:rsid w:val="00297A83"/>
    <w:rsid w:val="002A08AA"/>
    <w:rsid w:val="002A78A0"/>
    <w:rsid w:val="002B019C"/>
    <w:rsid w:val="002B06BF"/>
    <w:rsid w:val="002B08CF"/>
    <w:rsid w:val="002C0442"/>
    <w:rsid w:val="002C0F57"/>
    <w:rsid w:val="002C22DE"/>
    <w:rsid w:val="002C2A3F"/>
    <w:rsid w:val="002C3306"/>
    <w:rsid w:val="002C35E5"/>
    <w:rsid w:val="002C59A3"/>
    <w:rsid w:val="002C5DEB"/>
    <w:rsid w:val="002D649B"/>
    <w:rsid w:val="002D6BD5"/>
    <w:rsid w:val="002D71CE"/>
    <w:rsid w:val="002E023C"/>
    <w:rsid w:val="002E175B"/>
    <w:rsid w:val="002E6C8C"/>
    <w:rsid w:val="00306E64"/>
    <w:rsid w:val="00307BA8"/>
    <w:rsid w:val="00311D69"/>
    <w:rsid w:val="00315B5F"/>
    <w:rsid w:val="0032113C"/>
    <w:rsid w:val="00322230"/>
    <w:rsid w:val="003263C8"/>
    <w:rsid w:val="00336A0F"/>
    <w:rsid w:val="0034555D"/>
    <w:rsid w:val="00346B23"/>
    <w:rsid w:val="00346EC7"/>
    <w:rsid w:val="00352796"/>
    <w:rsid w:val="003543ED"/>
    <w:rsid w:val="0036073D"/>
    <w:rsid w:val="003617A0"/>
    <w:rsid w:val="00362C3E"/>
    <w:rsid w:val="0037133D"/>
    <w:rsid w:val="00372FBC"/>
    <w:rsid w:val="00380C9D"/>
    <w:rsid w:val="00381131"/>
    <w:rsid w:val="003852FE"/>
    <w:rsid w:val="0039041C"/>
    <w:rsid w:val="00392B4D"/>
    <w:rsid w:val="00395265"/>
    <w:rsid w:val="003A0107"/>
    <w:rsid w:val="003A34A3"/>
    <w:rsid w:val="003A4F4A"/>
    <w:rsid w:val="003B2AC8"/>
    <w:rsid w:val="003B4A40"/>
    <w:rsid w:val="003B7B17"/>
    <w:rsid w:val="003C216B"/>
    <w:rsid w:val="003C41CC"/>
    <w:rsid w:val="003C63C2"/>
    <w:rsid w:val="003D0AA6"/>
    <w:rsid w:val="003D19DD"/>
    <w:rsid w:val="003E2A82"/>
    <w:rsid w:val="003F2001"/>
    <w:rsid w:val="003F23D9"/>
    <w:rsid w:val="003F37B2"/>
    <w:rsid w:val="003F4B2F"/>
    <w:rsid w:val="00400DEE"/>
    <w:rsid w:val="0040479E"/>
    <w:rsid w:val="00405331"/>
    <w:rsid w:val="004140F5"/>
    <w:rsid w:val="00415448"/>
    <w:rsid w:val="00423AEC"/>
    <w:rsid w:val="00434B08"/>
    <w:rsid w:val="0043504F"/>
    <w:rsid w:val="004355ED"/>
    <w:rsid w:val="004356FB"/>
    <w:rsid w:val="00436245"/>
    <w:rsid w:val="00436758"/>
    <w:rsid w:val="004418BB"/>
    <w:rsid w:val="00445DE2"/>
    <w:rsid w:val="00453FBD"/>
    <w:rsid w:val="00456F12"/>
    <w:rsid w:val="00457E7D"/>
    <w:rsid w:val="00460BA2"/>
    <w:rsid w:val="0046269B"/>
    <w:rsid w:val="00462C08"/>
    <w:rsid w:val="00466E21"/>
    <w:rsid w:val="004718F8"/>
    <w:rsid w:val="00471F96"/>
    <w:rsid w:val="004740F4"/>
    <w:rsid w:val="00474DB6"/>
    <w:rsid w:val="00484F73"/>
    <w:rsid w:val="00486E32"/>
    <w:rsid w:val="00490C01"/>
    <w:rsid w:val="004940B1"/>
    <w:rsid w:val="004A0D7F"/>
    <w:rsid w:val="004A4A05"/>
    <w:rsid w:val="004A7B64"/>
    <w:rsid w:val="004B21D9"/>
    <w:rsid w:val="004B4653"/>
    <w:rsid w:val="004B526E"/>
    <w:rsid w:val="004B7140"/>
    <w:rsid w:val="004C0705"/>
    <w:rsid w:val="004C2244"/>
    <w:rsid w:val="004C3F20"/>
    <w:rsid w:val="004C7DED"/>
    <w:rsid w:val="004D10C8"/>
    <w:rsid w:val="004D13B4"/>
    <w:rsid w:val="004D5D17"/>
    <w:rsid w:val="004D6412"/>
    <w:rsid w:val="004D745B"/>
    <w:rsid w:val="004D78F3"/>
    <w:rsid w:val="004E2F7B"/>
    <w:rsid w:val="004E3964"/>
    <w:rsid w:val="004E4B3F"/>
    <w:rsid w:val="004E56C2"/>
    <w:rsid w:val="004E5B0B"/>
    <w:rsid w:val="004E694E"/>
    <w:rsid w:val="004E6B7C"/>
    <w:rsid w:val="004F200A"/>
    <w:rsid w:val="004F7698"/>
    <w:rsid w:val="0050344E"/>
    <w:rsid w:val="005035BD"/>
    <w:rsid w:val="00503EC3"/>
    <w:rsid w:val="005048AB"/>
    <w:rsid w:val="0050793F"/>
    <w:rsid w:val="005168E8"/>
    <w:rsid w:val="00520C0C"/>
    <w:rsid w:val="00521A12"/>
    <w:rsid w:val="00524AD6"/>
    <w:rsid w:val="0052675D"/>
    <w:rsid w:val="005270B8"/>
    <w:rsid w:val="00534486"/>
    <w:rsid w:val="005428D3"/>
    <w:rsid w:val="0054700B"/>
    <w:rsid w:val="00551C7E"/>
    <w:rsid w:val="00554B04"/>
    <w:rsid w:val="005622A7"/>
    <w:rsid w:val="00567083"/>
    <w:rsid w:val="005718C9"/>
    <w:rsid w:val="005744F7"/>
    <w:rsid w:val="0057587B"/>
    <w:rsid w:val="00575D1D"/>
    <w:rsid w:val="005775C9"/>
    <w:rsid w:val="00577A88"/>
    <w:rsid w:val="00582A4B"/>
    <w:rsid w:val="005833DD"/>
    <w:rsid w:val="00586F1B"/>
    <w:rsid w:val="005929C3"/>
    <w:rsid w:val="00592B55"/>
    <w:rsid w:val="005939B3"/>
    <w:rsid w:val="00594A0F"/>
    <w:rsid w:val="00595058"/>
    <w:rsid w:val="0059520B"/>
    <w:rsid w:val="00595393"/>
    <w:rsid w:val="005A0105"/>
    <w:rsid w:val="005A1A18"/>
    <w:rsid w:val="005B0B06"/>
    <w:rsid w:val="005B46D3"/>
    <w:rsid w:val="005B49A1"/>
    <w:rsid w:val="005C175D"/>
    <w:rsid w:val="005C1C9C"/>
    <w:rsid w:val="005C2983"/>
    <w:rsid w:val="005C2DC8"/>
    <w:rsid w:val="005C55F4"/>
    <w:rsid w:val="005D14C3"/>
    <w:rsid w:val="005D1931"/>
    <w:rsid w:val="005D6381"/>
    <w:rsid w:val="005D6629"/>
    <w:rsid w:val="005E334E"/>
    <w:rsid w:val="005E67C4"/>
    <w:rsid w:val="005F2F32"/>
    <w:rsid w:val="0061037B"/>
    <w:rsid w:val="0061134E"/>
    <w:rsid w:val="006132ED"/>
    <w:rsid w:val="0061378D"/>
    <w:rsid w:val="00614942"/>
    <w:rsid w:val="006157CD"/>
    <w:rsid w:val="00615B62"/>
    <w:rsid w:val="00616E0C"/>
    <w:rsid w:val="006201F5"/>
    <w:rsid w:val="00622B95"/>
    <w:rsid w:val="00624D5F"/>
    <w:rsid w:val="00630E45"/>
    <w:rsid w:val="006343A3"/>
    <w:rsid w:val="00635DFA"/>
    <w:rsid w:val="00636945"/>
    <w:rsid w:val="00640F7B"/>
    <w:rsid w:val="00653389"/>
    <w:rsid w:val="00656D13"/>
    <w:rsid w:val="00662799"/>
    <w:rsid w:val="00670E12"/>
    <w:rsid w:val="00670FB5"/>
    <w:rsid w:val="006728A1"/>
    <w:rsid w:val="006735E0"/>
    <w:rsid w:val="006743F0"/>
    <w:rsid w:val="00684550"/>
    <w:rsid w:val="0069044D"/>
    <w:rsid w:val="0069424A"/>
    <w:rsid w:val="00694837"/>
    <w:rsid w:val="00695764"/>
    <w:rsid w:val="00696C68"/>
    <w:rsid w:val="006B0278"/>
    <w:rsid w:val="006B0FDF"/>
    <w:rsid w:val="006B1525"/>
    <w:rsid w:val="006B4603"/>
    <w:rsid w:val="006B7965"/>
    <w:rsid w:val="006C0EC0"/>
    <w:rsid w:val="006C4210"/>
    <w:rsid w:val="006C7009"/>
    <w:rsid w:val="006C7FD6"/>
    <w:rsid w:val="006D0145"/>
    <w:rsid w:val="006D52F1"/>
    <w:rsid w:val="006D5F74"/>
    <w:rsid w:val="006D7CD1"/>
    <w:rsid w:val="006E002A"/>
    <w:rsid w:val="006E018B"/>
    <w:rsid w:val="006E0B23"/>
    <w:rsid w:val="006E2A37"/>
    <w:rsid w:val="006F062E"/>
    <w:rsid w:val="006F6C31"/>
    <w:rsid w:val="006F774F"/>
    <w:rsid w:val="00703A6B"/>
    <w:rsid w:val="00706D46"/>
    <w:rsid w:val="0071042B"/>
    <w:rsid w:val="00710A3C"/>
    <w:rsid w:val="007125E5"/>
    <w:rsid w:val="00712AB5"/>
    <w:rsid w:val="00712F82"/>
    <w:rsid w:val="007132A8"/>
    <w:rsid w:val="007234F5"/>
    <w:rsid w:val="0072356F"/>
    <w:rsid w:val="007268B7"/>
    <w:rsid w:val="00726A38"/>
    <w:rsid w:val="0072735B"/>
    <w:rsid w:val="00735D3F"/>
    <w:rsid w:val="00736CDF"/>
    <w:rsid w:val="00736E76"/>
    <w:rsid w:val="007403B1"/>
    <w:rsid w:val="007426B2"/>
    <w:rsid w:val="00742FBC"/>
    <w:rsid w:val="007543AF"/>
    <w:rsid w:val="00754D95"/>
    <w:rsid w:val="007551D2"/>
    <w:rsid w:val="00756D4E"/>
    <w:rsid w:val="00762A65"/>
    <w:rsid w:val="007663D6"/>
    <w:rsid w:val="00772DA0"/>
    <w:rsid w:val="00774716"/>
    <w:rsid w:val="00776F4F"/>
    <w:rsid w:val="00782694"/>
    <w:rsid w:val="007909CD"/>
    <w:rsid w:val="00792AA3"/>
    <w:rsid w:val="00794843"/>
    <w:rsid w:val="0079618B"/>
    <w:rsid w:val="00797B09"/>
    <w:rsid w:val="007A5EC8"/>
    <w:rsid w:val="007A604F"/>
    <w:rsid w:val="007A75D8"/>
    <w:rsid w:val="007B094B"/>
    <w:rsid w:val="007B708D"/>
    <w:rsid w:val="007B7922"/>
    <w:rsid w:val="007C19C3"/>
    <w:rsid w:val="007C2523"/>
    <w:rsid w:val="007C7FF9"/>
    <w:rsid w:val="007D19A0"/>
    <w:rsid w:val="007D315A"/>
    <w:rsid w:val="007D3D0D"/>
    <w:rsid w:val="007E108E"/>
    <w:rsid w:val="007E1D26"/>
    <w:rsid w:val="007E4BDA"/>
    <w:rsid w:val="007E73C2"/>
    <w:rsid w:val="00800EA5"/>
    <w:rsid w:val="00805994"/>
    <w:rsid w:val="00807CB4"/>
    <w:rsid w:val="00811972"/>
    <w:rsid w:val="0081452F"/>
    <w:rsid w:val="00815330"/>
    <w:rsid w:val="00817581"/>
    <w:rsid w:val="008218A7"/>
    <w:rsid w:val="00824FD1"/>
    <w:rsid w:val="00825171"/>
    <w:rsid w:val="00826214"/>
    <w:rsid w:val="008309CF"/>
    <w:rsid w:val="00832908"/>
    <w:rsid w:val="0083293F"/>
    <w:rsid w:val="008377B1"/>
    <w:rsid w:val="0083789A"/>
    <w:rsid w:val="008403E2"/>
    <w:rsid w:val="00841F42"/>
    <w:rsid w:val="0084374A"/>
    <w:rsid w:val="0084638C"/>
    <w:rsid w:val="008473C1"/>
    <w:rsid w:val="00850FB0"/>
    <w:rsid w:val="0085140B"/>
    <w:rsid w:val="0085588F"/>
    <w:rsid w:val="008614A1"/>
    <w:rsid w:val="0086499B"/>
    <w:rsid w:val="00865BBB"/>
    <w:rsid w:val="00866E86"/>
    <w:rsid w:val="00870040"/>
    <w:rsid w:val="00870B7D"/>
    <w:rsid w:val="00873638"/>
    <w:rsid w:val="00873A23"/>
    <w:rsid w:val="00874E68"/>
    <w:rsid w:val="00884D64"/>
    <w:rsid w:val="00886884"/>
    <w:rsid w:val="00891693"/>
    <w:rsid w:val="0089485C"/>
    <w:rsid w:val="008A5D2C"/>
    <w:rsid w:val="008B3614"/>
    <w:rsid w:val="008B5F91"/>
    <w:rsid w:val="008B70BC"/>
    <w:rsid w:val="008B783E"/>
    <w:rsid w:val="008C4A75"/>
    <w:rsid w:val="008C7CDB"/>
    <w:rsid w:val="008D00ED"/>
    <w:rsid w:val="008D0CAE"/>
    <w:rsid w:val="008D1A42"/>
    <w:rsid w:val="008D361E"/>
    <w:rsid w:val="008D4E05"/>
    <w:rsid w:val="008E1F4D"/>
    <w:rsid w:val="008E2824"/>
    <w:rsid w:val="008E2DC1"/>
    <w:rsid w:val="008E3595"/>
    <w:rsid w:val="008F3947"/>
    <w:rsid w:val="008F48F9"/>
    <w:rsid w:val="008F6210"/>
    <w:rsid w:val="008F68E9"/>
    <w:rsid w:val="008F729F"/>
    <w:rsid w:val="008F799C"/>
    <w:rsid w:val="00904982"/>
    <w:rsid w:val="00905BBF"/>
    <w:rsid w:val="00911B4D"/>
    <w:rsid w:val="00913B4D"/>
    <w:rsid w:val="00916DED"/>
    <w:rsid w:val="0091755C"/>
    <w:rsid w:val="009265E3"/>
    <w:rsid w:val="0093051B"/>
    <w:rsid w:val="009309AB"/>
    <w:rsid w:val="009322D2"/>
    <w:rsid w:val="00933C52"/>
    <w:rsid w:val="00942E26"/>
    <w:rsid w:val="009453ED"/>
    <w:rsid w:val="009578C6"/>
    <w:rsid w:val="00960981"/>
    <w:rsid w:val="0096175C"/>
    <w:rsid w:val="009623F4"/>
    <w:rsid w:val="0096278C"/>
    <w:rsid w:val="009656A6"/>
    <w:rsid w:val="009714C6"/>
    <w:rsid w:val="00974DF7"/>
    <w:rsid w:val="00975BA1"/>
    <w:rsid w:val="00977552"/>
    <w:rsid w:val="00981D90"/>
    <w:rsid w:val="00982693"/>
    <w:rsid w:val="0098306A"/>
    <w:rsid w:val="0098470B"/>
    <w:rsid w:val="00984B05"/>
    <w:rsid w:val="009901C6"/>
    <w:rsid w:val="00993381"/>
    <w:rsid w:val="00995432"/>
    <w:rsid w:val="009A553B"/>
    <w:rsid w:val="009B0384"/>
    <w:rsid w:val="009B0CF3"/>
    <w:rsid w:val="009B4FE0"/>
    <w:rsid w:val="009B7965"/>
    <w:rsid w:val="009C6B8C"/>
    <w:rsid w:val="009C7499"/>
    <w:rsid w:val="009E1427"/>
    <w:rsid w:val="009E2904"/>
    <w:rsid w:val="009E33F8"/>
    <w:rsid w:val="009F041A"/>
    <w:rsid w:val="009F0581"/>
    <w:rsid w:val="009F342C"/>
    <w:rsid w:val="00A00109"/>
    <w:rsid w:val="00A012A3"/>
    <w:rsid w:val="00A01963"/>
    <w:rsid w:val="00A03412"/>
    <w:rsid w:val="00A03E50"/>
    <w:rsid w:val="00A05AEB"/>
    <w:rsid w:val="00A11501"/>
    <w:rsid w:val="00A11F68"/>
    <w:rsid w:val="00A1439C"/>
    <w:rsid w:val="00A20164"/>
    <w:rsid w:val="00A208E8"/>
    <w:rsid w:val="00A21DBF"/>
    <w:rsid w:val="00A24CA3"/>
    <w:rsid w:val="00A25F01"/>
    <w:rsid w:val="00A26DD6"/>
    <w:rsid w:val="00A318BF"/>
    <w:rsid w:val="00A31C65"/>
    <w:rsid w:val="00A3258F"/>
    <w:rsid w:val="00A36573"/>
    <w:rsid w:val="00A3681C"/>
    <w:rsid w:val="00A40A82"/>
    <w:rsid w:val="00A44DCA"/>
    <w:rsid w:val="00A450E0"/>
    <w:rsid w:val="00A471C4"/>
    <w:rsid w:val="00A535C3"/>
    <w:rsid w:val="00A56D44"/>
    <w:rsid w:val="00A62973"/>
    <w:rsid w:val="00A632E9"/>
    <w:rsid w:val="00A70DC4"/>
    <w:rsid w:val="00A72BFA"/>
    <w:rsid w:val="00A74D3B"/>
    <w:rsid w:val="00A759A8"/>
    <w:rsid w:val="00A75C92"/>
    <w:rsid w:val="00A772D9"/>
    <w:rsid w:val="00A8124B"/>
    <w:rsid w:val="00A82C7F"/>
    <w:rsid w:val="00A8312B"/>
    <w:rsid w:val="00A85364"/>
    <w:rsid w:val="00A855B7"/>
    <w:rsid w:val="00A914A4"/>
    <w:rsid w:val="00A921CB"/>
    <w:rsid w:val="00A93E4E"/>
    <w:rsid w:val="00A965AE"/>
    <w:rsid w:val="00A96DD1"/>
    <w:rsid w:val="00AA4324"/>
    <w:rsid w:val="00AA66B0"/>
    <w:rsid w:val="00AA6B02"/>
    <w:rsid w:val="00AB2AAA"/>
    <w:rsid w:val="00AB41A7"/>
    <w:rsid w:val="00AC0D86"/>
    <w:rsid w:val="00AD2FA0"/>
    <w:rsid w:val="00AD45C6"/>
    <w:rsid w:val="00AD69C0"/>
    <w:rsid w:val="00AE0420"/>
    <w:rsid w:val="00AE46BF"/>
    <w:rsid w:val="00AE5952"/>
    <w:rsid w:val="00AF1844"/>
    <w:rsid w:val="00AF1F13"/>
    <w:rsid w:val="00AF2857"/>
    <w:rsid w:val="00AF5089"/>
    <w:rsid w:val="00AF740F"/>
    <w:rsid w:val="00B01442"/>
    <w:rsid w:val="00B0302E"/>
    <w:rsid w:val="00B067CB"/>
    <w:rsid w:val="00B118B8"/>
    <w:rsid w:val="00B15EFE"/>
    <w:rsid w:val="00B16E6A"/>
    <w:rsid w:val="00B17AA1"/>
    <w:rsid w:val="00B2209B"/>
    <w:rsid w:val="00B25E9E"/>
    <w:rsid w:val="00B26315"/>
    <w:rsid w:val="00B31917"/>
    <w:rsid w:val="00B354A3"/>
    <w:rsid w:val="00B37AD9"/>
    <w:rsid w:val="00B41752"/>
    <w:rsid w:val="00B43E18"/>
    <w:rsid w:val="00B46917"/>
    <w:rsid w:val="00B4777E"/>
    <w:rsid w:val="00B52036"/>
    <w:rsid w:val="00B550AC"/>
    <w:rsid w:val="00B65F78"/>
    <w:rsid w:val="00B7405A"/>
    <w:rsid w:val="00B76E23"/>
    <w:rsid w:val="00B77642"/>
    <w:rsid w:val="00B83521"/>
    <w:rsid w:val="00B85FF2"/>
    <w:rsid w:val="00B860A3"/>
    <w:rsid w:val="00B8736E"/>
    <w:rsid w:val="00B92175"/>
    <w:rsid w:val="00BA2128"/>
    <w:rsid w:val="00BA3DE3"/>
    <w:rsid w:val="00BA6B1A"/>
    <w:rsid w:val="00BB162F"/>
    <w:rsid w:val="00BB2036"/>
    <w:rsid w:val="00BB684A"/>
    <w:rsid w:val="00BC24E3"/>
    <w:rsid w:val="00BC7C2F"/>
    <w:rsid w:val="00BD6027"/>
    <w:rsid w:val="00BD7083"/>
    <w:rsid w:val="00BE15E2"/>
    <w:rsid w:val="00BE237D"/>
    <w:rsid w:val="00BE4088"/>
    <w:rsid w:val="00BF0BA4"/>
    <w:rsid w:val="00BF3004"/>
    <w:rsid w:val="00BF5A28"/>
    <w:rsid w:val="00C0117C"/>
    <w:rsid w:val="00C221D9"/>
    <w:rsid w:val="00C22D34"/>
    <w:rsid w:val="00C26DF1"/>
    <w:rsid w:val="00C27774"/>
    <w:rsid w:val="00C306CA"/>
    <w:rsid w:val="00C310CE"/>
    <w:rsid w:val="00C410B7"/>
    <w:rsid w:val="00C44FAA"/>
    <w:rsid w:val="00C459C6"/>
    <w:rsid w:val="00C5039F"/>
    <w:rsid w:val="00C529A8"/>
    <w:rsid w:val="00C53335"/>
    <w:rsid w:val="00C5438E"/>
    <w:rsid w:val="00C54863"/>
    <w:rsid w:val="00C6295B"/>
    <w:rsid w:val="00C73AEC"/>
    <w:rsid w:val="00C81BD4"/>
    <w:rsid w:val="00C85883"/>
    <w:rsid w:val="00C85A36"/>
    <w:rsid w:val="00C85B85"/>
    <w:rsid w:val="00C85C67"/>
    <w:rsid w:val="00C9001A"/>
    <w:rsid w:val="00C934C9"/>
    <w:rsid w:val="00C95884"/>
    <w:rsid w:val="00C9707A"/>
    <w:rsid w:val="00CA4A2F"/>
    <w:rsid w:val="00CA7C0B"/>
    <w:rsid w:val="00CB1024"/>
    <w:rsid w:val="00CB28DB"/>
    <w:rsid w:val="00CC102E"/>
    <w:rsid w:val="00CC388D"/>
    <w:rsid w:val="00CD0483"/>
    <w:rsid w:val="00CD1385"/>
    <w:rsid w:val="00CD43D0"/>
    <w:rsid w:val="00CD4C7B"/>
    <w:rsid w:val="00CD6D74"/>
    <w:rsid w:val="00CE6927"/>
    <w:rsid w:val="00CE6E5E"/>
    <w:rsid w:val="00CF2E17"/>
    <w:rsid w:val="00CF5898"/>
    <w:rsid w:val="00CF6663"/>
    <w:rsid w:val="00CF7222"/>
    <w:rsid w:val="00D00FC1"/>
    <w:rsid w:val="00D04518"/>
    <w:rsid w:val="00D04E13"/>
    <w:rsid w:val="00D04F6C"/>
    <w:rsid w:val="00D111F5"/>
    <w:rsid w:val="00D127E9"/>
    <w:rsid w:val="00D14D7D"/>
    <w:rsid w:val="00D1621E"/>
    <w:rsid w:val="00D20FCA"/>
    <w:rsid w:val="00D22D0D"/>
    <w:rsid w:val="00D24082"/>
    <w:rsid w:val="00D26B84"/>
    <w:rsid w:val="00D27602"/>
    <w:rsid w:val="00D27B66"/>
    <w:rsid w:val="00D3078E"/>
    <w:rsid w:val="00D344F6"/>
    <w:rsid w:val="00D37832"/>
    <w:rsid w:val="00D40345"/>
    <w:rsid w:val="00D4606D"/>
    <w:rsid w:val="00D4623C"/>
    <w:rsid w:val="00D46CD1"/>
    <w:rsid w:val="00D47B40"/>
    <w:rsid w:val="00D47B49"/>
    <w:rsid w:val="00D53F1B"/>
    <w:rsid w:val="00D5532D"/>
    <w:rsid w:val="00D568A5"/>
    <w:rsid w:val="00D56D06"/>
    <w:rsid w:val="00D57F06"/>
    <w:rsid w:val="00D614C4"/>
    <w:rsid w:val="00D6468C"/>
    <w:rsid w:val="00D64CE8"/>
    <w:rsid w:val="00D70CBF"/>
    <w:rsid w:val="00D710DD"/>
    <w:rsid w:val="00D75141"/>
    <w:rsid w:val="00D761DF"/>
    <w:rsid w:val="00D772A5"/>
    <w:rsid w:val="00D80092"/>
    <w:rsid w:val="00D900BE"/>
    <w:rsid w:val="00D91AC3"/>
    <w:rsid w:val="00D9424D"/>
    <w:rsid w:val="00D97F7E"/>
    <w:rsid w:val="00DA4796"/>
    <w:rsid w:val="00DA7504"/>
    <w:rsid w:val="00DA7976"/>
    <w:rsid w:val="00DB1696"/>
    <w:rsid w:val="00DB2786"/>
    <w:rsid w:val="00DB52E9"/>
    <w:rsid w:val="00DB5F1C"/>
    <w:rsid w:val="00DC072A"/>
    <w:rsid w:val="00DD150D"/>
    <w:rsid w:val="00DD25D8"/>
    <w:rsid w:val="00DD4B56"/>
    <w:rsid w:val="00DD5998"/>
    <w:rsid w:val="00DD7705"/>
    <w:rsid w:val="00DE2139"/>
    <w:rsid w:val="00DE666E"/>
    <w:rsid w:val="00DF5384"/>
    <w:rsid w:val="00DF6B9F"/>
    <w:rsid w:val="00DF6C06"/>
    <w:rsid w:val="00E07362"/>
    <w:rsid w:val="00E124D9"/>
    <w:rsid w:val="00E1446A"/>
    <w:rsid w:val="00E14CBF"/>
    <w:rsid w:val="00E2254E"/>
    <w:rsid w:val="00E2421D"/>
    <w:rsid w:val="00E24AE2"/>
    <w:rsid w:val="00E2541A"/>
    <w:rsid w:val="00E33D3A"/>
    <w:rsid w:val="00E34E23"/>
    <w:rsid w:val="00E35410"/>
    <w:rsid w:val="00E414DC"/>
    <w:rsid w:val="00E448A8"/>
    <w:rsid w:val="00E44D2C"/>
    <w:rsid w:val="00E54DD8"/>
    <w:rsid w:val="00E6015F"/>
    <w:rsid w:val="00E60252"/>
    <w:rsid w:val="00E61B9D"/>
    <w:rsid w:val="00E65209"/>
    <w:rsid w:val="00E6520E"/>
    <w:rsid w:val="00E65EBF"/>
    <w:rsid w:val="00E718FD"/>
    <w:rsid w:val="00E71AD6"/>
    <w:rsid w:val="00E75973"/>
    <w:rsid w:val="00E75A2A"/>
    <w:rsid w:val="00E8235A"/>
    <w:rsid w:val="00E840E8"/>
    <w:rsid w:val="00E9292A"/>
    <w:rsid w:val="00E92C64"/>
    <w:rsid w:val="00E9617F"/>
    <w:rsid w:val="00EA1AD8"/>
    <w:rsid w:val="00EA4F46"/>
    <w:rsid w:val="00EB08E9"/>
    <w:rsid w:val="00EB0C54"/>
    <w:rsid w:val="00EB0D9F"/>
    <w:rsid w:val="00EB1184"/>
    <w:rsid w:val="00EB3A19"/>
    <w:rsid w:val="00EB51E5"/>
    <w:rsid w:val="00EB7DD1"/>
    <w:rsid w:val="00EB7E61"/>
    <w:rsid w:val="00EC1076"/>
    <w:rsid w:val="00EC142B"/>
    <w:rsid w:val="00EC1DB2"/>
    <w:rsid w:val="00EC39A9"/>
    <w:rsid w:val="00EC431E"/>
    <w:rsid w:val="00EC512C"/>
    <w:rsid w:val="00EC7173"/>
    <w:rsid w:val="00ED5189"/>
    <w:rsid w:val="00ED77C0"/>
    <w:rsid w:val="00EE140D"/>
    <w:rsid w:val="00EE1828"/>
    <w:rsid w:val="00EE1AC6"/>
    <w:rsid w:val="00EE227F"/>
    <w:rsid w:val="00EE2D04"/>
    <w:rsid w:val="00EE6BB4"/>
    <w:rsid w:val="00EF247A"/>
    <w:rsid w:val="00F001E2"/>
    <w:rsid w:val="00F0540B"/>
    <w:rsid w:val="00F05A06"/>
    <w:rsid w:val="00F07B1E"/>
    <w:rsid w:val="00F111F7"/>
    <w:rsid w:val="00F13DEA"/>
    <w:rsid w:val="00F208A7"/>
    <w:rsid w:val="00F20A11"/>
    <w:rsid w:val="00F2798F"/>
    <w:rsid w:val="00F31372"/>
    <w:rsid w:val="00F31F83"/>
    <w:rsid w:val="00F32428"/>
    <w:rsid w:val="00F32CFF"/>
    <w:rsid w:val="00F3341D"/>
    <w:rsid w:val="00F370F7"/>
    <w:rsid w:val="00F37F43"/>
    <w:rsid w:val="00F4015D"/>
    <w:rsid w:val="00F42D3C"/>
    <w:rsid w:val="00F4700C"/>
    <w:rsid w:val="00F50E8B"/>
    <w:rsid w:val="00F60B44"/>
    <w:rsid w:val="00F65BFF"/>
    <w:rsid w:val="00F667E3"/>
    <w:rsid w:val="00F66F5D"/>
    <w:rsid w:val="00F6730F"/>
    <w:rsid w:val="00F67683"/>
    <w:rsid w:val="00F6789C"/>
    <w:rsid w:val="00F719D2"/>
    <w:rsid w:val="00F73915"/>
    <w:rsid w:val="00F74226"/>
    <w:rsid w:val="00F743F4"/>
    <w:rsid w:val="00F74A95"/>
    <w:rsid w:val="00F74C3B"/>
    <w:rsid w:val="00F8104A"/>
    <w:rsid w:val="00F867FA"/>
    <w:rsid w:val="00F87535"/>
    <w:rsid w:val="00F91F93"/>
    <w:rsid w:val="00F92C5B"/>
    <w:rsid w:val="00F9426A"/>
    <w:rsid w:val="00F94E47"/>
    <w:rsid w:val="00F95A75"/>
    <w:rsid w:val="00F97B9E"/>
    <w:rsid w:val="00FA0A70"/>
    <w:rsid w:val="00FA1DDC"/>
    <w:rsid w:val="00FA69FB"/>
    <w:rsid w:val="00FA6E9F"/>
    <w:rsid w:val="00FA76BA"/>
    <w:rsid w:val="00FA7AC7"/>
    <w:rsid w:val="00FA7D0E"/>
    <w:rsid w:val="00FB0C76"/>
    <w:rsid w:val="00FB0E86"/>
    <w:rsid w:val="00FB6EBE"/>
    <w:rsid w:val="00FC1963"/>
    <w:rsid w:val="00FC64D5"/>
    <w:rsid w:val="00FC7356"/>
    <w:rsid w:val="00FC74F3"/>
    <w:rsid w:val="00FC77A7"/>
    <w:rsid w:val="00FD10BE"/>
    <w:rsid w:val="00FD3DC1"/>
    <w:rsid w:val="00FE69EF"/>
    <w:rsid w:val="00FE7F4B"/>
    <w:rsid w:val="00FF1252"/>
    <w:rsid w:val="00FF1FD6"/>
    <w:rsid w:val="00FF713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martTagType w:namespaceuri="urn:schemas-microsoft-com:office:smarttags" w:name="country-region"/>
  <w:shapeDefaults>
    <o:shapedefaults v:ext="edit" spidmax="205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21"/>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semiHidden/>
    <w:unhideWhenUsed/>
    <w:rsid w:val="003852FE"/>
    <w:pPr>
      <w:spacing w:before="100" w:beforeAutospacing="1" w:after="100" w:afterAutospacing="1"/>
    </w:pPr>
    <w:rPr>
      <w:rFonts w:eastAsiaTheme="minorEastAsia"/>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21"/>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semiHidden/>
    <w:unhideWhenUsed/>
    <w:rsid w:val="003852FE"/>
    <w:pPr>
      <w:spacing w:before="100" w:beforeAutospacing="1" w:after="100" w:afterAutospacing="1"/>
    </w:pPr>
    <w:rPr>
      <w:rFonts w:eastAsiaTheme="minorEastAsia"/>
      <w:sz w:val="24"/>
      <w:szCs w:val="24"/>
    </w:rPr>
  </w:style>
</w:styles>
</file>

<file path=word/webSettings.xml><?xml version="1.0" encoding="utf-8"?>
<w:webSettings xmlns:r="http://schemas.openxmlformats.org/officeDocument/2006/relationships" xmlns:w="http://schemas.openxmlformats.org/wordprocessingml/2006/main">
  <w:divs>
    <w:div w:id="480389000">
      <w:bodyDiv w:val="1"/>
      <w:marLeft w:val="0"/>
      <w:marRight w:val="0"/>
      <w:marTop w:val="0"/>
      <w:marBottom w:val="0"/>
      <w:divBdr>
        <w:top w:val="none" w:sz="0" w:space="0" w:color="auto"/>
        <w:left w:val="none" w:sz="0" w:space="0" w:color="auto"/>
        <w:bottom w:val="none" w:sz="0" w:space="0" w:color="auto"/>
        <w:right w:val="none" w:sz="0" w:space="0" w:color="auto"/>
      </w:divBdr>
    </w:div>
    <w:div w:id="725104177">
      <w:bodyDiv w:val="1"/>
      <w:marLeft w:val="0"/>
      <w:marRight w:val="0"/>
      <w:marTop w:val="0"/>
      <w:marBottom w:val="0"/>
      <w:divBdr>
        <w:top w:val="none" w:sz="0" w:space="0" w:color="auto"/>
        <w:left w:val="none" w:sz="0" w:space="0" w:color="auto"/>
        <w:bottom w:val="none" w:sz="0" w:space="0" w:color="auto"/>
        <w:right w:val="none" w:sz="0" w:space="0" w:color="auto"/>
      </w:divBdr>
    </w:div>
    <w:div w:id="917516486">
      <w:bodyDiv w:val="1"/>
      <w:marLeft w:val="0"/>
      <w:marRight w:val="0"/>
      <w:marTop w:val="0"/>
      <w:marBottom w:val="0"/>
      <w:divBdr>
        <w:top w:val="none" w:sz="0" w:space="0" w:color="auto"/>
        <w:left w:val="none" w:sz="0" w:space="0" w:color="auto"/>
        <w:bottom w:val="none" w:sz="0" w:space="0" w:color="auto"/>
        <w:right w:val="none" w:sz="0" w:space="0" w:color="auto"/>
      </w:divBdr>
    </w:div>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 w:id="1575551090">
      <w:bodyDiv w:val="1"/>
      <w:marLeft w:val="0"/>
      <w:marRight w:val="0"/>
      <w:marTop w:val="0"/>
      <w:marBottom w:val="0"/>
      <w:divBdr>
        <w:top w:val="none" w:sz="0" w:space="0" w:color="auto"/>
        <w:left w:val="none" w:sz="0" w:space="0" w:color="auto"/>
        <w:bottom w:val="none" w:sz="0" w:space="0" w:color="auto"/>
        <w:right w:val="none" w:sz="0" w:space="0" w:color="auto"/>
      </w:divBdr>
    </w:div>
    <w:div w:id="1800226137">
      <w:bodyDiv w:val="1"/>
      <w:marLeft w:val="0"/>
      <w:marRight w:val="0"/>
      <w:marTop w:val="0"/>
      <w:marBottom w:val="0"/>
      <w:divBdr>
        <w:top w:val="none" w:sz="0" w:space="0" w:color="auto"/>
        <w:left w:val="none" w:sz="0" w:space="0" w:color="auto"/>
        <w:bottom w:val="none" w:sz="0" w:space="0" w:color="auto"/>
        <w:right w:val="none" w:sz="0" w:space="0" w:color="auto"/>
      </w:divBdr>
    </w:div>
    <w:div w:id="1926062089">
      <w:bodyDiv w:val="1"/>
      <w:marLeft w:val="0"/>
      <w:marRight w:val="0"/>
      <w:marTop w:val="0"/>
      <w:marBottom w:val="0"/>
      <w:divBdr>
        <w:top w:val="none" w:sz="0" w:space="0" w:color="auto"/>
        <w:left w:val="none" w:sz="0" w:space="0" w:color="auto"/>
        <w:bottom w:val="none" w:sz="0" w:space="0" w:color="auto"/>
        <w:right w:val="none" w:sz="0" w:space="0" w:color="auto"/>
      </w:divBdr>
    </w:div>
    <w:div w:id="2060934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vistrails.org/usersguide/VisTrails_Documentation/VisTrails_Documentation.html" TargetMode="External"/><Relationship Id="rId18" Type="http://schemas.openxmlformats.org/officeDocument/2006/relationships/comments" Target="comments.xml"/><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ww.niiss.org."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re.usgs.gov"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www.usgs.gov/pubprod"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usgs.gov"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1.xml"/><Relationship Id="rId48" Type="http://schemas.microsoft.com/office/2007/relationships/stylesWithEffects" Target="stylesWithEffects.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31F5FE7-A084-46BD-8568-551D95AC9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9823</TotalTime>
  <Pages>32</Pages>
  <Words>4042</Words>
  <Characters>21617</Characters>
  <Application>Microsoft Office Word</Application>
  <DocSecurity>0</DocSecurity>
  <Lines>180</Lines>
  <Paragraphs>51</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25608</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Elizabeth A Ciganovich</dc:creator>
  <dc:description>Manuscript Template Verson 3.5</dc:description>
  <cp:lastModifiedBy>talbertc</cp:lastModifiedBy>
  <cp:revision>38</cp:revision>
  <cp:lastPrinted>2008-03-31T16:28:00Z</cp:lastPrinted>
  <dcterms:created xsi:type="dcterms:W3CDTF">2012-02-06T23:09:00Z</dcterms:created>
  <dcterms:modified xsi:type="dcterms:W3CDTF">2012-10-31T18:56:00Z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